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2E58" w:rsidRPr="00992E58" w:rsidRDefault="00992E58" w:rsidP="00992E58">
      <w:pPr>
        <w:autoSpaceDE w:val="0"/>
        <w:autoSpaceDN w:val="0"/>
        <w:adjustRightInd w:val="0"/>
        <w:spacing w:line="276" w:lineRule="auto"/>
        <w:jc w:val="center"/>
        <w:rPr>
          <w:rFonts w:ascii="Arial" w:hAnsi="Arial" w:cs="Arial"/>
          <w:b/>
          <w:bCs/>
          <w:color w:val="0070C0"/>
          <w:sz w:val="56"/>
          <w:szCs w:val="56"/>
        </w:rPr>
      </w:pPr>
      <w:r w:rsidRPr="00992E58">
        <w:rPr>
          <w:rFonts w:ascii="Arial" w:hAnsi="Arial" w:cs="Arial"/>
          <w:b/>
          <w:bCs/>
          <w:color w:val="0070C0"/>
          <w:sz w:val="56"/>
          <w:szCs w:val="56"/>
        </w:rPr>
        <w:t xml:space="preserve">STANDARDY OCHRONY MAŁOLETNICH </w:t>
      </w:r>
    </w:p>
    <w:p w:rsidR="00D95E2C" w:rsidRPr="00992E58" w:rsidRDefault="00992E58" w:rsidP="00992E58">
      <w:pPr>
        <w:autoSpaceDE w:val="0"/>
        <w:autoSpaceDN w:val="0"/>
        <w:adjustRightInd w:val="0"/>
        <w:spacing w:line="276" w:lineRule="auto"/>
        <w:jc w:val="center"/>
        <w:rPr>
          <w:rFonts w:ascii="Arial" w:hAnsi="Arial" w:cs="Arial"/>
          <w:b/>
          <w:bCs/>
          <w:sz w:val="32"/>
          <w:szCs w:val="32"/>
        </w:rPr>
      </w:pPr>
      <w:r w:rsidRPr="00992E58">
        <w:rPr>
          <w:rFonts w:ascii="Arial" w:hAnsi="Arial" w:cs="Arial"/>
          <w:b/>
          <w:bCs/>
          <w:sz w:val="32"/>
          <w:szCs w:val="32"/>
        </w:rPr>
        <w:t>W SZKOLE PODSTAWOWEJ IM. HENRYKA SIENKIEWICZA W ROKIETNICY WOLI</w:t>
      </w:r>
    </w:p>
    <w:p w:rsidR="00D95E2C" w:rsidRPr="0077274B" w:rsidRDefault="00D95E2C" w:rsidP="00D95E2C">
      <w:pPr>
        <w:spacing w:line="276" w:lineRule="auto"/>
        <w:jc w:val="both"/>
        <w:rPr>
          <w:rFonts w:ascii="Arial" w:hAnsi="Arial" w:cs="Arial"/>
          <w:b/>
          <w:bCs/>
          <w:sz w:val="24"/>
          <w:szCs w:val="24"/>
        </w:rPr>
      </w:pPr>
    </w:p>
    <w:p w:rsidR="00D95E2C" w:rsidRPr="00ED6D4A" w:rsidRDefault="00D95E2C" w:rsidP="00D95E2C">
      <w:pPr>
        <w:shd w:val="clear" w:color="auto" w:fill="9CC2E5" w:themeFill="accent5" w:themeFillTint="99"/>
        <w:spacing w:line="276" w:lineRule="auto"/>
        <w:jc w:val="center"/>
        <w:rPr>
          <w:rFonts w:ascii="Arial" w:hAnsi="Arial" w:cs="Arial"/>
          <w:b/>
          <w:bCs/>
          <w:sz w:val="40"/>
          <w:szCs w:val="40"/>
        </w:rPr>
      </w:pPr>
      <w:r w:rsidRPr="00ED6D4A">
        <w:rPr>
          <w:rFonts w:ascii="Arial" w:hAnsi="Arial" w:cs="Arial"/>
          <w:b/>
          <w:bCs/>
          <w:sz w:val="40"/>
          <w:szCs w:val="40"/>
        </w:rPr>
        <w:t>ZASADY BEZPIECZNYCH RELACJI PRACOWNICY – MAŁOLETNI</w:t>
      </w:r>
    </w:p>
    <w:p w:rsidR="00D95E2C" w:rsidRPr="0077274B" w:rsidRDefault="00D95E2C" w:rsidP="00D95E2C">
      <w:pPr>
        <w:spacing w:line="276" w:lineRule="auto"/>
        <w:jc w:val="both"/>
        <w:rPr>
          <w:rFonts w:ascii="Arial" w:hAnsi="Arial" w:cs="Arial"/>
          <w:sz w:val="24"/>
          <w:szCs w:val="24"/>
        </w:rPr>
      </w:pPr>
    </w:p>
    <w:p w:rsidR="00D95E2C" w:rsidRPr="00427512" w:rsidRDefault="00D95E2C" w:rsidP="00D95E2C">
      <w:pPr>
        <w:spacing w:line="276" w:lineRule="auto"/>
        <w:jc w:val="both"/>
        <w:rPr>
          <w:rFonts w:ascii="Arial" w:hAnsi="Arial" w:cs="Arial"/>
          <w:sz w:val="24"/>
          <w:szCs w:val="24"/>
        </w:rPr>
      </w:pPr>
      <w:r w:rsidRPr="00427512">
        <w:rPr>
          <w:rFonts w:ascii="Arial" w:hAnsi="Arial" w:cs="Arial"/>
          <w:sz w:val="24"/>
          <w:szCs w:val="24"/>
        </w:rPr>
        <w:t xml:space="preserve">Jesteś </w:t>
      </w:r>
      <w:r w:rsidRPr="00427512">
        <w:rPr>
          <w:rFonts w:ascii="Arial" w:hAnsi="Arial" w:cs="Arial"/>
          <w:b/>
          <w:bCs/>
          <w:sz w:val="24"/>
          <w:szCs w:val="24"/>
        </w:rPr>
        <w:t>zobowiązany/a</w:t>
      </w:r>
      <w:r w:rsidRPr="00427512">
        <w:rPr>
          <w:rFonts w:ascii="Arial" w:hAnsi="Arial" w:cs="Arial"/>
          <w:sz w:val="24"/>
          <w:szCs w:val="24"/>
        </w:rPr>
        <w:t xml:space="preserve"> do utrzymywania profesjonalnej relacji z małoletnimi i każdorazowego rozważenia, czy Twoja </w:t>
      </w:r>
      <w:r w:rsidRPr="00427512">
        <w:rPr>
          <w:rFonts w:ascii="Arial" w:hAnsi="Arial" w:cs="Arial"/>
          <w:b/>
          <w:bCs/>
          <w:sz w:val="24"/>
          <w:szCs w:val="24"/>
        </w:rPr>
        <w:t xml:space="preserve">reakcja, komunikat bądź działanie </w:t>
      </w:r>
      <w:r w:rsidRPr="00427512">
        <w:rPr>
          <w:rFonts w:ascii="Arial" w:hAnsi="Arial" w:cs="Arial"/>
          <w:sz w:val="24"/>
          <w:szCs w:val="24"/>
        </w:rPr>
        <w:t xml:space="preserve">wobec dziecka/ucznia są adekwatne do sytuacji, bezpieczne, uzasadnione i sprawiedliwe wobec innych małoletnich. </w:t>
      </w:r>
    </w:p>
    <w:p w:rsidR="00D95E2C" w:rsidRPr="00E7444A" w:rsidRDefault="00D95E2C" w:rsidP="00D95E2C">
      <w:pPr>
        <w:spacing w:line="276" w:lineRule="auto"/>
        <w:jc w:val="both"/>
        <w:rPr>
          <w:rFonts w:ascii="Arial" w:hAnsi="Arial" w:cs="Arial"/>
          <w:sz w:val="24"/>
          <w:szCs w:val="24"/>
        </w:rPr>
      </w:pPr>
      <w:r w:rsidRPr="00427512">
        <w:rPr>
          <w:rFonts w:ascii="Arial" w:hAnsi="Arial" w:cs="Arial"/>
          <w:b/>
          <w:bCs/>
          <w:sz w:val="24"/>
          <w:szCs w:val="24"/>
        </w:rPr>
        <w:t xml:space="preserve">Działaj w sposób otwarty i przejrzysty dla innych, </w:t>
      </w:r>
      <w:r w:rsidRPr="0077274B">
        <w:rPr>
          <w:rFonts w:ascii="Arial" w:hAnsi="Arial" w:cs="Arial"/>
          <w:b/>
          <w:bCs/>
          <w:sz w:val="24"/>
          <w:szCs w:val="24"/>
        </w:rPr>
        <w:t xml:space="preserve"> aby zminimalizować ryzyko błędnej interpretacji Twojego zachowania</w:t>
      </w:r>
    </w:p>
    <w:p w:rsidR="00D95E2C" w:rsidRPr="00676721" w:rsidRDefault="00D95E2C" w:rsidP="00D95E2C">
      <w:pPr>
        <w:spacing w:line="276" w:lineRule="auto"/>
        <w:jc w:val="both"/>
        <w:rPr>
          <w:rFonts w:ascii="Arial" w:hAnsi="Arial" w:cs="Arial"/>
          <w:sz w:val="24"/>
          <w:szCs w:val="24"/>
        </w:rPr>
      </w:pPr>
      <w:r w:rsidRPr="00676721">
        <w:rPr>
          <w:rFonts w:ascii="Arial" w:hAnsi="Arial" w:cs="Arial"/>
          <w:b/>
          <w:bCs/>
          <w:sz w:val="24"/>
          <w:szCs w:val="24"/>
        </w:rPr>
        <w:t xml:space="preserve">Zachowania </w:t>
      </w:r>
      <w:r w:rsidRPr="00121340">
        <w:rPr>
          <w:rFonts w:ascii="Arial" w:hAnsi="Arial" w:cs="Arial"/>
          <w:b/>
          <w:bCs/>
          <w:color w:val="00B050"/>
          <w:sz w:val="24"/>
          <w:szCs w:val="24"/>
        </w:rPr>
        <w:t>POZYTYWNE</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W komunikacji z </w:t>
      </w:r>
      <w:r w:rsidRPr="00676721">
        <w:rPr>
          <w:rFonts w:ascii="Arial" w:hAnsi="Arial" w:cs="Arial"/>
          <w:b/>
          <w:bCs/>
          <w:sz w:val="24"/>
          <w:szCs w:val="24"/>
        </w:rPr>
        <w:t xml:space="preserve">małoletnim </w:t>
      </w:r>
      <w:r w:rsidRPr="00676721">
        <w:rPr>
          <w:rFonts w:ascii="Arial" w:hAnsi="Arial" w:cs="Arial"/>
          <w:sz w:val="24"/>
          <w:szCs w:val="24"/>
        </w:rPr>
        <w:t>zachowuj cierpliwości i szacunek</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Słuchaj uważnie </w:t>
      </w:r>
      <w:r w:rsidRPr="00676721">
        <w:rPr>
          <w:rFonts w:ascii="Arial" w:hAnsi="Arial" w:cs="Arial"/>
          <w:b/>
          <w:bCs/>
          <w:sz w:val="24"/>
          <w:szCs w:val="24"/>
        </w:rPr>
        <w:t>małoletniego</w:t>
      </w:r>
      <w:r w:rsidRPr="00676721">
        <w:rPr>
          <w:rFonts w:ascii="Arial" w:hAnsi="Arial" w:cs="Arial"/>
          <w:sz w:val="24"/>
          <w:szCs w:val="24"/>
        </w:rPr>
        <w:t xml:space="preserve"> i udzielaj mu odpowiedzi adekwatnych do </w:t>
      </w:r>
      <w:r w:rsidRPr="00676721">
        <w:rPr>
          <w:rFonts w:ascii="Arial" w:hAnsi="Arial" w:cs="Arial"/>
          <w:b/>
          <w:bCs/>
          <w:sz w:val="24"/>
          <w:szCs w:val="24"/>
        </w:rPr>
        <w:t>WIEKU I SYTUACJI</w:t>
      </w:r>
    </w:p>
    <w:p w:rsidR="00D95E2C" w:rsidRPr="00992E58" w:rsidRDefault="00D95E2C" w:rsidP="00992E58">
      <w:pPr>
        <w:numPr>
          <w:ilvl w:val="0"/>
          <w:numId w:val="1"/>
        </w:numPr>
        <w:shd w:val="clear" w:color="auto" w:fill="FFFFFF" w:themeFill="background1"/>
        <w:spacing w:line="276" w:lineRule="auto"/>
        <w:jc w:val="both"/>
        <w:rPr>
          <w:rFonts w:ascii="Arial" w:hAnsi="Arial" w:cs="Arial"/>
          <w:sz w:val="24"/>
          <w:szCs w:val="24"/>
        </w:rPr>
      </w:pPr>
      <w:r w:rsidRPr="00992E58">
        <w:rPr>
          <w:rFonts w:ascii="Arial" w:hAnsi="Arial" w:cs="Arial"/>
          <w:b/>
          <w:bCs/>
          <w:sz w:val="24"/>
          <w:szCs w:val="24"/>
        </w:rPr>
        <w:t xml:space="preserve">W komunikacji z małoletnim staraj się, by Twoja twarz była na poziomie twarzy dziecka </w:t>
      </w:r>
    </w:p>
    <w:p w:rsidR="00D95E2C" w:rsidRPr="0077274B"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Zapewnij </w:t>
      </w:r>
      <w:r w:rsidRPr="00676721">
        <w:rPr>
          <w:rFonts w:ascii="Arial" w:hAnsi="Arial" w:cs="Arial"/>
          <w:b/>
          <w:bCs/>
          <w:sz w:val="24"/>
          <w:szCs w:val="24"/>
        </w:rPr>
        <w:t>małoletnich</w:t>
      </w:r>
      <w:r w:rsidRPr="00676721">
        <w:rPr>
          <w:rFonts w:ascii="Arial" w:hAnsi="Arial" w:cs="Arial"/>
          <w:sz w:val="24"/>
          <w:szCs w:val="24"/>
        </w:rPr>
        <w:t>, że jeżeli czują się niekomfortowo z jakimś zachowaniem, sytuacją czy słowami mogą o tym powiedzieć Tobie lub wskazanej osobie i mogą oczekiwać reakcji/pomocy</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Doceniaj i szanuj wkład </w:t>
      </w:r>
      <w:r w:rsidRPr="00676721">
        <w:rPr>
          <w:rFonts w:ascii="Arial" w:hAnsi="Arial" w:cs="Arial"/>
          <w:b/>
          <w:bCs/>
          <w:sz w:val="24"/>
          <w:szCs w:val="24"/>
        </w:rPr>
        <w:t xml:space="preserve">małoletnich </w:t>
      </w:r>
      <w:r w:rsidRPr="00676721">
        <w:rPr>
          <w:rFonts w:ascii="Arial" w:hAnsi="Arial" w:cs="Arial"/>
          <w:sz w:val="24"/>
          <w:szCs w:val="24"/>
        </w:rPr>
        <w:t>w podejmowanie działań i traktu je równo (bez względu na ich płeć, orientację seksualną, sprawność/niepełnosprawność, status społeczny, etniczny, kulturowy, religijny i światopogląd</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Nie faworyzuj, a przynajmniej unikaj faworyzowania</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Szanuj </w:t>
      </w:r>
      <w:r w:rsidRPr="00676721">
        <w:rPr>
          <w:rFonts w:ascii="Arial" w:hAnsi="Arial" w:cs="Arial"/>
          <w:b/>
          <w:bCs/>
          <w:sz w:val="24"/>
          <w:szCs w:val="24"/>
        </w:rPr>
        <w:t>prawo małoletniego do prywatności</w:t>
      </w:r>
      <w:r w:rsidRPr="00676721">
        <w:rPr>
          <w:rFonts w:ascii="Arial" w:hAnsi="Arial" w:cs="Arial"/>
          <w:sz w:val="24"/>
          <w:szCs w:val="24"/>
        </w:rPr>
        <w:t>, a jeżeli musisz odstąpić od tej zasady wyjaśnij to (np. aby chronić dziecko, ucznia odstępujesz od zasady poufności)</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lastRenderedPageBreak/>
        <w:t xml:space="preserve">Podejmując decyzje dotyczące </w:t>
      </w:r>
      <w:r w:rsidRPr="00676721">
        <w:rPr>
          <w:rFonts w:ascii="Arial" w:hAnsi="Arial" w:cs="Arial"/>
          <w:b/>
          <w:bCs/>
          <w:sz w:val="24"/>
          <w:szCs w:val="24"/>
        </w:rPr>
        <w:t xml:space="preserve">małoletniego </w:t>
      </w:r>
      <w:r w:rsidRPr="00676721">
        <w:rPr>
          <w:rFonts w:ascii="Arial" w:hAnsi="Arial" w:cs="Arial"/>
          <w:sz w:val="24"/>
          <w:szCs w:val="24"/>
        </w:rPr>
        <w:t xml:space="preserve">poinformuj go </w:t>
      </w:r>
      <w:r>
        <w:rPr>
          <w:rFonts w:ascii="Arial" w:hAnsi="Arial" w:cs="Arial"/>
          <w:sz w:val="24"/>
          <w:szCs w:val="24"/>
        </w:rPr>
        <w:t xml:space="preserve">o </w:t>
      </w:r>
      <w:r w:rsidRPr="00676721">
        <w:rPr>
          <w:rFonts w:ascii="Arial" w:hAnsi="Arial" w:cs="Arial"/>
          <w:sz w:val="24"/>
          <w:szCs w:val="24"/>
        </w:rPr>
        <w:t>tym i staraj się brać pod uwagę jego oczekiwania</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 xml:space="preserve">Unikaj zbędnego ryzyka w pracy z </w:t>
      </w:r>
      <w:r w:rsidRPr="00676721">
        <w:rPr>
          <w:rFonts w:ascii="Arial" w:hAnsi="Arial" w:cs="Arial"/>
          <w:b/>
          <w:bCs/>
          <w:sz w:val="24"/>
          <w:szCs w:val="24"/>
        </w:rPr>
        <w:t>małoletnim</w:t>
      </w:r>
      <w:r w:rsidRPr="00676721">
        <w:rPr>
          <w:rFonts w:ascii="Arial" w:hAnsi="Arial" w:cs="Arial"/>
          <w:sz w:val="24"/>
          <w:szCs w:val="24"/>
        </w:rPr>
        <w:t xml:space="preserve"> – sprawdzaj czy sprzęt i otoczenie jest bezpieczne</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Zawsze bądź przygotowany na wyjaśnienie swoich działań wobec małoletnich</w:t>
      </w:r>
    </w:p>
    <w:p w:rsidR="00D95E2C" w:rsidRPr="00676721" w:rsidRDefault="00D95E2C" w:rsidP="00D95E2C">
      <w:pPr>
        <w:numPr>
          <w:ilvl w:val="0"/>
          <w:numId w:val="1"/>
        </w:numPr>
        <w:spacing w:line="276" w:lineRule="auto"/>
        <w:jc w:val="both"/>
        <w:rPr>
          <w:rFonts w:ascii="Arial" w:hAnsi="Arial" w:cs="Arial"/>
          <w:sz w:val="24"/>
          <w:szCs w:val="24"/>
        </w:rPr>
      </w:pPr>
      <w:r w:rsidRPr="00676721">
        <w:rPr>
          <w:rFonts w:ascii="Arial" w:hAnsi="Arial" w:cs="Arial"/>
          <w:sz w:val="24"/>
          <w:szCs w:val="24"/>
        </w:rPr>
        <w:t>Zachowaj szczególną ostrożność wobec małoletnich które doświadczyły nadużycia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małoletniemu zrozumieć znaczenie osobistych granic.</w:t>
      </w:r>
    </w:p>
    <w:p w:rsidR="00D95E2C" w:rsidRPr="00676721" w:rsidRDefault="00D95E2C" w:rsidP="00D95E2C">
      <w:pPr>
        <w:spacing w:line="276" w:lineRule="auto"/>
        <w:ind w:left="360"/>
        <w:jc w:val="both"/>
        <w:rPr>
          <w:rFonts w:ascii="Arial" w:hAnsi="Arial" w:cs="Arial"/>
          <w:b/>
          <w:bCs/>
          <w:sz w:val="24"/>
          <w:szCs w:val="24"/>
        </w:rPr>
      </w:pPr>
      <w:r w:rsidRPr="00676721">
        <w:rPr>
          <w:rFonts w:ascii="Arial" w:hAnsi="Arial" w:cs="Arial"/>
          <w:b/>
          <w:bCs/>
          <w:sz w:val="24"/>
          <w:szCs w:val="24"/>
        </w:rPr>
        <w:t xml:space="preserve">Zachowania </w:t>
      </w:r>
      <w:r w:rsidRPr="00121340">
        <w:rPr>
          <w:rFonts w:ascii="Arial" w:hAnsi="Arial" w:cs="Arial"/>
          <w:b/>
          <w:bCs/>
          <w:color w:val="FF0000"/>
          <w:sz w:val="24"/>
          <w:szCs w:val="24"/>
        </w:rPr>
        <w:t>NEGATYWNE</w:t>
      </w:r>
    </w:p>
    <w:p w:rsidR="00D95E2C" w:rsidRPr="00676721" w:rsidRDefault="00D95E2C" w:rsidP="00D95E2C">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zawstydzać, upokarzać, lekceważyć i obrażać </w:t>
      </w:r>
      <w:r w:rsidRPr="00676721">
        <w:rPr>
          <w:rFonts w:ascii="Arial" w:hAnsi="Arial" w:cs="Arial"/>
          <w:sz w:val="24"/>
          <w:szCs w:val="24"/>
        </w:rPr>
        <w:t>małoletniego</w:t>
      </w:r>
      <w:r w:rsidR="00A03A46">
        <w:rPr>
          <w:rFonts w:ascii="Arial" w:hAnsi="Arial" w:cs="Arial"/>
          <w:sz w:val="24"/>
          <w:szCs w:val="24"/>
        </w:rPr>
        <w:t>.</w:t>
      </w:r>
    </w:p>
    <w:p w:rsidR="00D95E2C" w:rsidRPr="00676721" w:rsidRDefault="00D95E2C" w:rsidP="00D95E2C">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krzyczeć </w:t>
      </w:r>
      <w:r w:rsidRPr="00676721">
        <w:rPr>
          <w:rFonts w:ascii="Arial" w:hAnsi="Arial" w:cs="Arial"/>
          <w:sz w:val="24"/>
          <w:szCs w:val="24"/>
        </w:rPr>
        <w:t>na małoletniego w sytuacji innej niż wynikająca z jego bezpieczeństwa lub innych małoletnich.</w:t>
      </w:r>
    </w:p>
    <w:p w:rsidR="00D95E2C" w:rsidRPr="0077274B" w:rsidRDefault="00D95E2C" w:rsidP="00D95E2C">
      <w:pPr>
        <w:numPr>
          <w:ilvl w:val="0"/>
          <w:numId w:val="2"/>
        </w:numPr>
        <w:spacing w:line="276" w:lineRule="auto"/>
        <w:jc w:val="both"/>
        <w:rPr>
          <w:rFonts w:ascii="Arial" w:hAnsi="Arial" w:cs="Arial"/>
          <w:sz w:val="24"/>
          <w:szCs w:val="24"/>
        </w:rPr>
      </w:pPr>
      <w:r w:rsidRPr="00676721">
        <w:rPr>
          <w:rFonts w:ascii="Arial" w:hAnsi="Arial" w:cs="Arial"/>
          <w:sz w:val="24"/>
          <w:szCs w:val="24"/>
        </w:rPr>
        <w:t xml:space="preserve">Nie wolno Ci </w:t>
      </w:r>
      <w:r w:rsidRPr="00121340">
        <w:rPr>
          <w:rFonts w:ascii="Arial" w:hAnsi="Arial" w:cs="Arial"/>
          <w:color w:val="FF0000"/>
          <w:sz w:val="24"/>
          <w:szCs w:val="24"/>
        </w:rPr>
        <w:t xml:space="preserve">bić, szturchać, popychać </w:t>
      </w:r>
      <w:r w:rsidRPr="00676721">
        <w:rPr>
          <w:rFonts w:ascii="Arial" w:hAnsi="Arial" w:cs="Arial"/>
          <w:sz w:val="24"/>
          <w:szCs w:val="24"/>
        </w:rPr>
        <w:t xml:space="preserve">ani </w:t>
      </w:r>
      <w:r w:rsidRPr="00121340">
        <w:rPr>
          <w:rFonts w:ascii="Arial" w:hAnsi="Arial" w:cs="Arial"/>
          <w:color w:val="FF0000"/>
          <w:sz w:val="24"/>
          <w:szCs w:val="24"/>
        </w:rPr>
        <w:t xml:space="preserve">w inny sposób naruszać nietykalność </w:t>
      </w:r>
      <w:r w:rsidRPr="00676721">
        <w:rPr>
          <w:rFonts w:ascii="Arial" w:hAnsi="Arial" w:cs="Arial"/>
          <w:sz w:val="24"/>
          <w:szCs w:val="24"/>
        </w:rPr>
        <w:t>fizyczną małoletniego</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nawiązywać z małoletnim jakichkolwiek </w:t>
      </w:r>
      <w:r w:rsidRPr="00121340">
        <w:rPr>
          <w:rFonts w:ascii="Arial" w:hAnsi="Arial" w:cs="Arial"/>
          <w:color w:val="FF0000"/>
          <w:sz w:val="24"/>
          <w:szCs w:val="24"/>
        </w:rPr>
        <w:t>relacji intymnych lub seksualnych</w:t>
      </w:r>
      <w:r w:rsidRPr="00B36223">
        <w:rPr>
          <w:rFonts w:ascii="Arial" w:hAnsi="Arial" w:cs="Arial"/>
          <w:sz w:val="24"/>
          <w:szCs w:val="24"/>
        </w:rPr>
        <w:t>(seksualne żarty, komentarze, gesty, udostępnianie treści erotycznych lub pornograficznych, bez względu na formę).Wszystkie ryzykowne sytuacje, które obejmują zauroczenie małoletnim  przez pracownika lub pracownikiem przez małoletniego, muszą być zgłaszane dyrekcji. Jeśli jesteś ich świadkiem reaguj, ale z zachować godność osób zainteresowanych.</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utrwalać wizerunek małoletniego dla potrzeb prywatnych </w:t>
      </w:r>
      <w:r w:rsidRPr="00B36223">
        <w:rPr>
          <w:rFonts w:ascii="Arial" w:hAnsi="Arial" w:cs="Arial"/>
          <w:sz w:val="24"/>
          <w:szCs w:val="24"/>
        </w:rPr>
        <w:t xml:space="preserve">(filmowanie, nagrywanie głosu, fotografowanie. Dotyczy to także umożliwienia osobom trzecim utrwalenia wizerunków dzieci, jeśli dyrekcja nie została o tym poinformowana, nie wyraziła na to zgody i nie uzyskała zgód rodziców/opiekunów prawnych. </w:t>
      </w:r>
      <w:r w:rsidRPr="00121340">
        <w:rPr>
          <w:rFonts w:ascii="Arial" w:hAnsi="Arial" w:cs="Arial"/>
          <w:color w:val="00B050"/>
          <w:sz w:val="24"/>
          <w:szCs w:val="24"/>
        </w:rPr>
        <w:t>Nie dotyczy to zdjęć dokumentujących dane wydarzenie zgodnie z art. 81 prawa autorskiego</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 xml:space="preserve">zapraszać małoletnich </w:t>
      </w:r>
      <w:r w:rsidRPr="00121340">
        <w:rPr>
          <w:rFonts w:ascii="Arial" w:hAnsi="Arial" w:cs="Arial"/>
          <w:color w:val="FF0000"/>
          <w:sz w:val="24"/>
          <w:szCs w:val="24"/>
        </w:rPr>
        <w:t xml:space="preserve">do swojego prywatnego domu/mieszkania </w:t>
      </w:r>
      <w:r w:rsidRPr="00B36223">
        <w:rPr>
          <w:rFonts w:ascii="Arial" w:hAnsi="Arial" w:cs="Arial"/>
          <w:sz w:val="24"/>
          <w:szCs w:val="24"/>
        </w:rPr>
        <w:t xml:space="preserve">ani </w:t>
      </w:r>
      <w:r w:rsidRPr="00121340">
        <w:rPr>
          <w:rFonts w:ascii="Arial" w:hAnsi="Arial" w:cs="Arial"/>
          <w:b/>
          <w:bCs/>
          <w:color w:val="FF0000"/>
          <w:sz w:val="24"/>
          <w:szCs w:val="24"/>
        </w:rPr>
        <w:t xml:space="preserve">spotykać się </w:t>
      </w:r>
      <w:r w:rsidRPr="00B36223">
        <w:rPr>
          <w:rFonts w:ascii="Arial" w:hAnsi="Arial" w:cs="Arial"/>
          <w:sz w:val="24"/>
          <w:szCs w:val="24"/>
        </w:rPr>
        <w:t>z nimi poza godzinami pracy. Jeśli zachodzi konieczność spotkania z małoletnimi poza godzinami pracy, musisz poinformować o tym dyrekcję, a rodzice i małoletni muszą wyrazić zgodę na taki kontakt.</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b/>
          <w:bCs/>
          <w:color w:val="FF0000"/>
          <w:sz w:val="24"/>
          <w:szCs w:val="24"/>
        </w:rPr>
        <w:t>kontaktować się z małoletnimi przez prywatne kanały komunikacji</w:t>
      </w:r>
      <w:r w:rsidRPr="00B36223">
        <w:rPr>
          <w:rFonts w:ascii="Arial" w:hAnsi="Arial" w:cs="Arial"/>
          <w:sz w:val="24"/>
          <w:szCs w:val="24"/>
        </w:rPr>
        <w:t xml:space="preserve">i media (prywatny telefon, e-mail, komunikatory, profile w mediach społecznościowych). Jeśli zachodzi taka konieczność, właściwą </w:t>
      </w:r>
      <w:r w:rsidRPr="00B36223">
        <w:rPr>
          <w:rFonts w:ascii="Arial" w:hAnsi="Arial" w:cs="Arial"/>
          <w:sz w:val="24"/>
          <w:szCs w:val="24"/>
        </w:rPr>
        <w:lastRenderedPageBreak/>
        <w:t xml:space="preserve">formą komunikacji z małoletnimi i ich rodzicami poza godzinami pracy są kanały służbowe (e-mail, </w:t>
      </w:r>
      <w:r>
        <w:rPr>
          <w:rFonts w:ascii="Arial" w:hAnsi="Arial" w:cs="Arial"/>
          <w:sz w:val="24"/>
          <w:szCs w:val="24"/>
        </w:rPr>
        <w:t xml:space="preserve">dziennik elektroniczny, </w:t>
      </w:r>
      <w:r w:rsidRPr="00B36223">
        <w:rPr>
          <w:rFonts w:ascii="Arial" w:hAnsi="Arial" w:cs="Arial"/>
          <w:sz w:val="24"/>
          <w:szCs w:val="24"/>
        </w:rPr>
        <w:t>telefon służbowy).</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proponować </w:t>
      </w:r>
      <w:r w:rsidRPr="00121340">
        <w:rPr>
          <w:rFonts w:ascii="Arial" w:hAnsi="Arial" w:cs="Arial"/>
          <w:b/>
          <w:bCs/>
          <w:color w:val="FF0000"/>
          <w:sz w:val="24"/>
          <w:szCs w:val="24"/>
        </w:rPr>
        <w:t>małoletnim alkoholu, wyrobów tytoniowych ani nielegalnych substancji</w:t>
      </w:r>
      <w:r w:rsidRPr="00B36223">
        <w:rPr>
          <w:rFonts w:ascii="Arial" w:hAnsi="Arial" w:cs="Arial"/>
          <w:sz w:val="24"/>
          <w:szCs w:val="24"/>
        </w:rPr>
        <w:t xml:space="preserve">, jak również </w:t>
      </w:r>
      <w:r w:rsidRPr="00121340">
        <w:rPr>
          <w:rFonts w:ascii="Arial" w:hAnsi="Arial" w:cs="Arial"/>
          <w:color w:val="FF0000"/>
          <w:sz w:val="24"/>
          <w:szCs w:val="24"/>
        </w:rPr>
        <w:t xml:space="preserve">używać ich </w:t>
      </w:r>
      <w:r w:rsidRPr="00B36223">
        <w:rPr>
          <w:rFonts w:ascii="Arial" w:hAnsi="Arial" w:cs="Arial"/>
          <w:sz w:val="24"/>
          <w:szCs w:val="24"/>
        </w:rPr>
        <w:t>w ich obecności.</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Jeżeli będziesz świadkiem jakiegokolwiek z wyżej opisanych zachowań, sytuacji ze strony innych dorosłych lub dzieci, zawsze poinformuj o tym dyrektora lub postąp zgodnie z procedurą interwencji opisaną w POLITYCE.</w:t>
      </w:r>
    </w:p>
    <w:p w:rsidR="00D95E2C" w:rsidRPr="00121340" w:rsidRDefault="00D95E2C" w:rsidP="00D95E2C">
      <w:pPr>
        <w:numPr>
          <w:ilvl w:val="0"/>
          <w:numId w:val="2"/>
        </w:numPr>
        <w:spacing w:line="276" w:lineRule="auto"/>
        <w:jc w:val="both"/>
        <w:rPr>
          <w:rFonts w:ascii="Arial" w:hAnsi="Arial" w:cs="Arial"/>
          <w:sz w:val="24"/>
          <w:szCs w:val="24"/>
        </w:rPr>
      </w:pPr>
      <w:r w:rsidRPr="00121340">
        <w:rPr>
          <w:rFonts w:ascii="Arial" w:hAnsi="Arial" w:cs="Arial"/>
          <w:sz w:val="24"/>
          <w:szCs w:val="24"/>
        </w:rPr>
        <w:t xml:space="preserve">Jeżeli utrzymujesz relacje towarzyskie lub rodzinne z rodzicami małoletniego (jeśli małoletni i rodzice są osobami bliskimi wobec pracownika) </w:t>
      </w:r>
      <w:r w:rsidRPr="00121340">
        <w:rPr>
          <w:rFonts w:ascii="Arial" w:hAnsi="Arial" w:cs="Arial"/>
          <w:b/>
          <w:bCs/>
          <w:color w:val="FF0000"/>
          <w:sz w:val="24"/>
          <w:szCs w:val="24"/>
        </w:rPr>
        <w:t xml:space="preserve">zachowuj poufność </w:t>
      </w:r>
      <w:r w:rsidRPr="00121340">
        <w:rPr>
          <w:rFonts w:ascii="Arial" w:hAnsi="Arial" w:cs="Arial"/>
          <w:sz w:val="24"/>
          <w:szCs w:val="24"/>
        </w:rPr>
        <w:t>wszystkich informacji dotyczących innych dzieci, ich rodziców oraz opiekunów.</w:t>
      </w:r>
    </w:p>
    <w:p w:rsidR="00D95E2C"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przyjmować </w:t>
      </w:r>
      <w:r w:rsidRPr="00121340">
        <w:rPr>
          <w:rFonts w:ascii="Arial" w:hAnsi="Arial" w:cs="Arial"/>
          <w:b/>
          <w:bCs/>
          <w:color w:val="FF0000"/>
          <w:sz w:val="24"/>
          <w:szCs w:val="24"/>
        </w:rPr>
        <w:t>pieniędzy</w:t>
      </w:r>
      <w:r w:rsidRPr="00121340">
        <w:rPr>
          <w:rFonts w:ascii="Arial" w:hAnsi="Arial" w:cs="Arial"/>
          <w:color w:val="FF0000"/>
          <w:sz w:val="24"/>
          <w:szCs w:val="24"/>
        </w:rPr>
        <w:t xml:space="preserve"> ani </w:t>
      </w:r>
      <w:r w:rsidRPr="00121340">
        <w:rPr>
          <w:rFonts w:ascii="Arial" w:hAnsi="Arial" w:cs="Arial"/>
          <w:b/>
          <w:bCs/>
          <w:color w:val="FF0000"/>
          <w:sz w:val="24"/>
          <w:szCs w:val="24"/>
        </w:rPr>
        <w:t xml:space="preserve">prezentów </w:t>
      </w:r>
      <w:r w:rsidRPr="00B36223">
        <w:rPr>
          <w:rFonts w:ascii="Arial" w:hAnsi="Arial" w:cs="Arial"/>
          <w:sz w:val="24"/>
          <w:szCs w:val="24"/>
        </w:rPr>
        <w:t xml:space="preserve">od małoletnich, ani ich rodziców. </w:t>
      </w:r>
    </w:p>
    <w:p w:rsidR="00D95E2C" w:rsidRPr="00121340" w:rsidRDefault="00D95E2C" w:rsidP="00D95E2C">
      <w:pPr>
        <w:numPr>
          <w:ilvl w:val="0"/>
          <w:numId w:val="2"/>
        </w:numPr>
        <w:spacing w:line="276" w:lineRule="auto"/>
        <w:jc w:val="both"/>
        <w:rPr>
          <w:rFonts w:ascii="Arial" w:hAnsi="Arial" w:cs="Arial"/>
          <w:color w:val="00B050"/>
          <w:sz w:val="24"/>
          <w:szCs w:val="24"/>
        </w:rPr>
      </w:pPr>
      <w:r w:rsidRPr="00B36223">
        <w:rPr>
          <w:rFonts w:ascii="Arial" w:hAnsi="Arial" w:cs="Arial"/>
          <w:sz w:val="24"/>
          <w:szCs w:val="24"/>
        </w:rPr>
        <w:t xml:space="preserve">Nie wolno Ci </w:t>
      </w:r>
      <w:r w:rsidRPr="00121340">
        <w:rPr>
          <w:rFonts w:ascii="Arial" w:hAnsi="Arial" w:cs="Arial"/>
          <w:color w:val="FF0000"/>
          <w:sz w:val="24"/>
          <w:szCs w:val="24"/>
        </w:rPr>
        <w:t xml:space="preserve">wchodzić w relacje jakiejkolwiek zależności </w:t>
      </w:r>
      <w:r w:rsidRPr="00B36223">
        <w:rPr>
          <w:rFonts w:ascii="Arial" w:hAnsi="Arial" w:cs="Arial"/>
          <w:sz w:val="24"/>
          <w:szCs w:val="24"/>
        </w:rPr>
        <w:t xml:space="preserve">wobec małoletniego lub jego rodziców. Nie wolno Ci zachowywać się w sposób mogący sugerować innym istnienie takiej zależności i prowadzący do oskarżeń o nierówne traktowanie bądź czerpanie korzyści majątkowych i innych. </w:t>
      </w:r>
      <w:r w:rsidRPr="00121340">
        <w:rPr>
          <w:rFonts w:ascii="Arial" w:hAnsi="Arial" w:cs="Arial"/>
          <w:color w:val="00B050"/>
          <w:sz w:val="24"/>
          <w:szCs w:val="24"/>
        </w:rPr>
        <w:t>Nie dotyczy to okazjonalnych podarków związanych ze świętami w roku szkolnym, np. kwiatów, prezentów składkowych czy drobnych upominków.</w:t>
      </w:r>
    </w:p>
    <w:p w:rsidR="00D95E2C" w:rsidRDefault="00D95E2C" w:rsidP="00D95E2C">
      <w:pPr>
        <w:numPr>
          <w:ilvl w:val="0"/>
          <w:numId w:val="2"/>
        </w:numPr>
        <w:spacing w:line="276" w:lineRule="auto"/>
        <w:jc w:val="both"/>
        <w:rPr>
          <w:rFonts w:ascii="Arial" w:hAnsi="Arial" w:cs="Arial"/>
          <w:sz w:val="24"/>
          <w:szCs w:val="24"/>
        </w:rPr>
      </w:pPr>
      <w:r w:rsidRPr="00121340">
        <w:rPr>
          <w:rFonts w:ascii="Arial" w:hAnsi="Arial" w:cs="Arial"/>
          <w:color w:val="FF0000"/>
          <w:sz w:val="24"/>
          <w:szCs w:val="24"/>
        </w:rPr>
        <w:t xml:space="preserve">Nie podejmuj innego niż niezbędny kontakt fizyczny </w:t>
      </w:r>
      <w:r w:rsidRPr="00B36223">
        <w:rPr>
          <w:rFonts w:ascii="Arial" w:hAnsi="Arial" w:cs="Arial"/>
          <w:sz w:val="24"/>
          <w:szCs w:val="24"/>
        </w:rPr>
        <w:t xml:space="preserve">z dzieckiem </w:t>
      </w:r>
    </w:p>
    <w:p w:rsidR="00D95E2C" w:rsidRPr="00121340" w:rsidRDefault="00D95E2C" w:rsidP="00D95E2C">
      <w:pPr>
        <w:spacing w:line="276" w:lineRule="auto"/>
        <w:ind w:left="720"/>
        <w:jc w:val="both"/>
        <w:rPr>
          <w:rFonts w:ascii="Arial" w:hAnsi="Arial" w:cs="Arial"/>
          <w:sz w:val="24"/>
          <w:szCs w:val="24"/>
        </w:rPr>
      </w:pPr>
      <w:r>
        <w:rPr>
          <w:rFonts w:ascii="Arial" w:hAnsi="Arial" w:cs="Arial"/>
          <w:sz w:val="24"/>
          <w:szCs w:val="24"/>
        </w:rPr>
        <w:t>I</w:t>
      </w:r>
      <w:r w:rsidRPr="00121340">
        <w:rPr>
          <w:rFonts w:ascii="Arial" w:hAnsi="Arial" w:cs="Arial"/>
          <w:sz w:val="24"/>
          <w:szCs w:val="24"/>
        </w:rPr>
        <w:t xml:space="preserve">stnieją jednak sytuacje, w których fizyczny kontakt z dzieckiem może być stosowny i spełnia zasady bezpiecznego kontaktu: jest odpowiedzią na potrzeby dziecka w danym momencie, uwzględnia WIEK DZIECKA, etap rozwojowy, płeć, kontekst kulturowy i sytuacyjny. </w:t>
      </w:r>
    </w:p>
    <w:p w:rsidR="00D95E2C" w:rsidRDefault="00D95E2C" w:rsidP="00D95E2C">
      <w:pPr>
        <w:spacing w:line="276" w:lineRule="auto"/>
        <w:ind w:left="720"/>
        <w:jc w:val="both"/>
        <w:rPr>
          <w:rFonts w:ascii="Arial" w:hAnsi="Arial" w:cs="Arial"/>
          <w:sz w:val="24"/>
          <w:szCs w:val="24"/>
        </w:rPr>
      </w:pPr>
      <w:r w:rsidRPr="00121340">
        <w:rPr>
          <w:rFonts w:ascii="Arial" w:hAnsi="Arial" w:cs="Arial"/>
          <w:b/>
          <w:bCs/>
          <w:sz w:val="24"/>
          <w:szCs w:val="24"/>
        </w:rPr>
        <w:t>Kieruj się zawsze swoim profesjonalnym osądem</w:t>
      </w:r>
      <w:r w:rsidRPr="00121340">
        <w:rPr>
          <w:rFonts w:ascii="Arial" w:hAnsi="Arial" w:cs="Arial"/>
          <w:sz w:val="24"/>
          <w:szCs w:val="24"/>
        </w:rPr>
        <w:t>, słuchając, obserwując i odnotowując reakcję dziecka, pytając je o zgodę na kontakt fizyczny (np. przytulenie) i zachowując świadomość, że nawet przy Twoich dobrych intencjach taki kontakt może być błędnie zinterpretowany przez małoletniego lub osoby trzecie.</w:t>
      </w:r>
    </w:p>
    <w:p w:rsidR="00D95E2C" w:rsidRPr="00792D46" w:rsidRDefault="00D95E2C" w:rsidP="00D95E2C">
      <w:pPr>
        <w:spacing w:line="276" w:lineRule="auto"/>
        <w:ind w:left="720"/>
        <w:jc w:val="both"/>
        <w:rPr>
          <w:rFonts w:ascii="Arial" w:hAnsi="Arial" w:cs="Arial"/>
          <w:sz w:val="24"/>
          <w:szCs w:val="24"/>
        </w:rPr>
      </w:pPr>
      <w:r w:rsidRPr="00792D46">
        <w:rPr>
          <w:rFonts w:ascii="Arial" w:hAnsi="Arial" w:cs="Arial"/>
          <w:sz w:val="24"/>
          <w:szCs w:val="24"/>
        </w:rPr>
        <w:t>Zatem moż</w:t>
      </w:r>
      <w:r>
        <w:rPr>
          <w:rFonts w:ascii="Arial" w:hAnsi="Arial" w:cs="Arial"/>
          <w:sz w:val="24"/>
          <w:szCs w:val="24"/>
        </w:rPr>
        <w:t>na</w:t>
      </w:r>
      <w:r w:rsidRPr="00792D46">
        <w:rPr>
          <w:rFonts w:ascii="Arial" w:hAnsi="Arial" w:cs="Arial"/>
          <w:sz w:val="24"/>
          <w:szCs w:val="24"/>
        </w:rPr>
        <w:t xml:space="preserve"> w zależności o wieku, sytuacji, innych czynników </w:t>
      </w:r>
      <w:r w:rsidRPr="00792D46">
        <w:rPr>
          <w:rFonts w:ascii="Arial" w:hAnsi="Arial" w:cs="Arial"/>
          <w:sz w:val="24"/>
          <w:szCs w:val="24"/>
          <w:u w:val="single"/>
        </w:rPr>
        <w:t>wykonywać czynności pielęgnacyjne, higieniczne, pomagania dziecku w ubieraniu i rozbieraniu, jedzeniu, myciu, przewijaniu i w korzystaniu z toalety, powstrzymanie dziecka od zrobienia sobie lub innym krzywdy.</w:t>
      </w:r>
    </w:p>
    <w:p w:rsidR="00D95E2C" w:rsidRPr="00792D46" w:rsidRDefault="00D95E2C" w:rsidP="00D95E2C">
      <w:pPr>
        <w:spacing w:line="276" w:lineRule="auto"/>
        <w:ind w:left="720"/>
        <w:jc w:val="both"/>
        <w:rPr>
          <w:rFonts w:ascii="Arial" w:hAnsi="Arial" w:cs="Arial"/>
          <w:color w:val="FF0000"/>
          <w:sz w:val="24"/>
          <w:szCs w:val="24"/>
        </w:rPr>
      </w:pPr>
      <w:r w:rsidRPr="00792D46">
        <w:rPr>
          <w:rFonts w:ascii="Arial" w:hAnsi="Arial" w:cs="Arial"/>
          <w:color w:val="FF0000"/>
          <w:sz w:val="24"/>
          <w:szCs w:val="24"/>
        </w:rPr>
        <w:t>Kontakt fizyczny z dzieckiem nigdy nie może być niejawny bądź ukrywany, wiązać się z jakąkolwiek gratyfikacją ani wynikać z relacji władzy.</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 xml:space="preserve">ujawniać informacji wrażliwych </w:t>
      </w:r>
      <w:r w:rsidRPr="00B36223">
        <w:rPr>
          <w:rFonts w:ascii="Arial" w:hAnsi="Arial" w:cs="Arial"/>
          <w:sz w:val="24"/>
          <w:szCs w:val="24"/>
        </w:rPr>
        <w:t xml:space="preserve">dotyczących małoletniego wobec osób nieuprawnionych, w tym wobec innych małoletnich. Obejmuje to </w:t>
      </w:r>
      <w:r w:rsidRPr="00B36223">
        <w:rPr>
          <w:rFonts w:ascii="Arial" w:hAnsi="Arial" w:cs="Arial"/>
          <w:sz w:val="24"/>
          <w:szCs w:val="24"/>
        </w:rPr>
        <w:lastRenderedPageBreak/>
        <w:t>wizerunek dziecka, informacje o jego/jej sytuacji rodzinnej, ekonomicznej, medycznej, opiekuńczej i prawnej.</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zachowywać się w obecności małoletnich w sposób niestosowny</w:t>
      </w:r>
      <w:r w:rsidRPr="00B36223">
        <w:rPr>
          <w:rFonts w:ascii="Arial" w:hAnsi="Arial" w:cs="Arial"/>
          <w:sz w:val="24"/>
          <w:szCs w:val="24"/>
        </w:rPr>
        <w:t>.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Nigdy </w:t>
      </w:r>
      <w:r w:rsidRPr="00792D46">
        <w:rPr>
          <w:rFonts w:ascii="Arial" w:hAnsi="Arial" w:cs="Arial"/>
          <w:color w:val="FF0000"/>
          <w:sz w:val="24"/>
          <w:szCs w:val="24"/>
        </w:rPr>
        <w:t>nie dotykaj małoletniego w sposób, który może być uznany za nieprzyzwoity lub niestosowny</w:t>
      </w:r>
      <w:r w:rsidRPr="00B36223">
        <w:rPr>
          <w:rFonts w:ascii="Arial" w:hAnsi="Arial" w:cs="Arial"/>
          <w:sz w:val="24"/>
          <w:szCs w:val="24"/>
        </w:rPr>
        <w:t>.</w:t>
      </w:r>
    </w:p>
    <w:p w:rsidR="00D95E2C" w:rsidRPr="00B36223" w:rsidRDefault="00D95E2C" w:rsidP="00D95E2C">
      <w:pPr>
        <w:numPr>
          <w:ilvl w:val="0"/>
          <w:numId w:val="2"/>
        </w:numPr>
        <w:spacing w:line="276" w:lineRule="auto"/>
        <w:jc w:val="both"/>
        <w:rPr>
          <w:rFonts w:ascii="Arial" w:hAnsi="Arial" w:cs="Arial"/>
          <w:sz w:val="24"/>
          <w:szCs w:val="24"/>
        </w:rPr>
      </w:pPr>
      <w:r w:rsidRPr="00B36223">
        <w:rPr>
          <w:rFonts w:ascii="Arial" w:hAnsi="Arial" w:cs="Arial"/>
          <w:sz w:val="24"/>
          <w:szCs w:val="24"/>
        </w:rPr>
        <w:t xml:space="preserve">Nie wolno Ci </w:t>
      </w:r>
      <w:r w:rsidRPr="00792D46">
        <w:rPr>
          <w:rFonts w:ascii="Arial" w:hAnsi="Arial" w:cs="Arial"/>
          <w:color w:val="FF0000"/>
          <w:sz w:val="24"/>
          <w:szCs w:val="24"/>
        </w:rPr>
        <w:t>angażować się w takie aktywności jak łaskotanie, udawane walki z małoletnimi czy brutalne zabawy fizyczne</w:t>
      </w:r>
      <w:r w:rsidRPr="00B36223">
        <w:rPr>
          <w:rFonts w:ascii="Arial" w:hAnsi="Arial" w:cs="Arial"/>
          <w:sz w:val="24"/>
          <w:szCs w:val="24"/>
        </w:rPr>
        <w:t>.</w:t>
      </w:r>
    </w:p>
    <w:p w:rsidR="00D95E2C" w:rsidRDefault="00D95E2C" w:rsidP="00D95E2C">
      <w:pPr>
        <w:numPr>
          <w:ilvl w:val="0"/>
          <w:numId w:val="2"/>
        </w:numPr>
        <w:spacing w:line="276" w:lineRule="auto"/>
        <w:jc w:val="both"/>
        <w:rPr>
          <w:rFonts w:ascii="Arial" w:hAnsi="Arial" w:cs="Arial"/>
          <w:color w:val="FF0000"/>
          <w:sz w:val="24"/>
          <w:szCs w:val="24"/>
        </w:rPr>
      </w:pPr>
      <w:r w:rsidRPr="00B36223">
        <w:rPr>
          <w:rFonts w:ascii="Arial" w:hAnsi="Arial" w:cs="Arial"/>
          <w:sz w:val="24"/>
          <w:szCs w:val="24"/>
        </w:rPr>
        <w:t xml:space="preserve">Podczas wyjazdów i wycieczek niedopuszczalne jest </w:t>
      </w:r>
      <w:r w:rsidRPr="00792D46">
        <w:rPr>
          <w:rFonts w:ascii="Arial" w:hAnsi="Arial" w:cs="Arial"/>
          <w:color w:val="FF0000"/>
          <w:sz w:val="24"/>
          <w:szCs w:val="24"/>
        </w:rPr>
        <w:t>spanie z małoletnim w jednym łóżku lub w jednym pokoju.</w:t>
      </w:r>
    </w:p>
    <w:p w:rsidR="00D95E2C" w:rsidRPr="00792D46" w:rsidRDefault="00D95E2C" w:rsidP="00D95E2C">
      <w:pPr>
        <w:numPr>
          <w:ilvl w:val="0"/>
          <w:numId w:val="2"/>
        </w:numPr>
        <w:spacing w:line="276" w:lineRule="auto"/>
        <w:jc w:val="both"/>
        <w:rPr>
          <w:rFonts w:ascii="Arial" w:hAnsi="Arial" w:cs="Arial"/>
          <w:color w:val="000000" w:themeColor="text1"/>
          <w:sz w:val="24"/>
          <w:szCs w:val="24"/>
        </w:rPr>
      </w:pPr>
      <w:r w:rsidRPr="00792D46">
        <w:rPr>
          <w:rFonts w:ascii="Arial" w:hAnsi="Arial" w:cs="Arial"/>
          <w:color w:val="000000" w:themeColor="text1"/>
          <w:sz w:val="24"/>
          <w:szCs w:val="24"/>
        </w:rPr>
        <w:t xml:space="preserve">Jeżeli będziesz </w:t>
      </w:r>
      <w:r w:rsidRPr="00792D46">
        <w:rPr>
          <w:rFonts w:ascii="Arial" w:hAnsi="Arial" w:cs="Arial"/>
          <w:b/>
          <w:bCs/>
          <w:color w:val="000000" w:themeColor="text1"/>
          <w:sz w:val="24"/>
          <w:szCs w:val="24"/>
        </w:rPr>
        <w:t>świadkiem jakiegokolwiek z wyżej opisanych zachowań</w:t>
      </w:r>
      <w:r w:rsidRPr="00792D46">
        <w:rPr>
          <w:rFonts w:ascii="Arial" w:hAnsi="Arial" w:cs="Arial"/>
          <w:color w:val="000000" w:themeColor="text1"/>
          <w:sz w:val="24"/>
          <w:szCs w:val="24"/>
        </w:rPr>
        <w:t xml:space="preserve">, </w:t>
      </w:r>
      <w:r w:rsidRPr="00792D46">
        <w:rPr>
          <w:rFonts w:ascii="Arial" w:hAnsi="Arial" w:cs="Arial"/>
          <w:b/>
          <w:bCs/>
          <w:color w:val="000000" w:themeColor="text1"/>
          <w:sz w:val="24"/>
          <w:szCs w:val="24"/>
        </w:rPr>
        <w:t>sytuacji</w:t>
      </w:r>
      <w:r w:rsidRPr="00792D46">
        <w:rPr>
          <w:rFonts w:ascii="Arial" w:hAnsi="Arial" w:cs="Arial"/>
          <w:color w:val="000000" w:themeColor="text1"/>
          <w:sz w:val="24"/>
          <w:szCs w:val="24"/>
        </w:rPr>
        <w:t xml:space="preserve"> ze strony innych dorosłych lub małoletnich, zawsze poinformuj o tym dyrektora lub postąp zgodnie z procedurą interwencji opisaną w POLITYCE/PROECDURACH WEWNĘTRZNYCH.</w:t>
      </w:r>
    </w:p>
    <w:p w:rsidR="00D95E2C" w:rsidRPr="0077274B" w:rsidRDefault="00D95E2C" w:rsidP="00D95E2C">
      <w:pPr>
        <w:spacing w:line="276" w:lineRule="auto"/>
        <w:jc w:val="both"/>
        <w:rPr>
          <w:rFonts w:ascii="Arial" w:hAnsi="Arial" w:cs="Arial"/>
          <w:sz w:val="24"/>
          <w:szCs w:val="24"/>
        </w:rPr>
      </w:pPr>
    </w:p>
    <w:p w:rsidR="00D95E2C" w:rsidRDefault="00D95E2C" w:rsidP="00D95E2C">
      <w:pPr>
        <w:autoSpaceDE w:val="0"/>
        <w:autoSpaceDN w:val="0"/>
        <w:adjustRightInd w:val="0"/>
        <w:spacing w:line="276" w:lineRule="auto"/>
        <w:jc w:val="both"/>
        <w:rPr>
          <w:rFonts w:ascii="Arial" w:hAnsi="Arial" w:cs="Arial"/>
          <w:sz w:val="24"/>
          <w:szCs w:val="24"/>
        </w:rPr>
        <w:sectPr w:rsidR="00D95E2C" w:rsidSect="0043609D">
          <w:pgSz w:w="11906" w:h="16838"/>
          <w:pgMar w:top="1417" w:right="1417" w:bottom="1417" w:left="1417" w:header="708" w:footer="708" w:gutter="0"/>
          <w:cols w:space="708"/>
          <w:docGrid w:linePitch="360"/>
        </w:sectPr>
      </w:pPr>
    </w:p>
    <w:p w:rsidR="00D95E2C" w:rsidRDefault="00D95E2C" w:rsidP="00D95E2C">
      <w:pPr>
        <w:autoSpaceDE w:val="0"/>
        <w:autoSpaceDN w:val="0"/>
        <w:adjustRightInd w:val="0"/>
        <w:spacing w:line="276" w:lineRule="auto"/>
        <w:jc w:val="both"/>
        <w:rPr>
          <w:rFonts w:ascii="Arial" w:hAnsi="Arial" w:cs="Arial"/>
          <w:b/>
          <w:sz w:val="24"/>
          <w:szCs w:val="24"/>
        </w:rPr>
      </w:pPr>
      <w:r w:rsidRPr="00982BFE">
        <w:rPr>
          <w:rFonts w:ascii="Arial" w:hAnsi="Arial" w:cs="Arial"/>
          <w:b/>
          <w:sz w:val="24"/>
          <w:szCs w:val="24"/>
        </w:rPr>
        <w:lastRenderedPageBreak/>
        <w:t xml:space="preserve">Załącznik nr 4. Zasady bezpiecznych relacji między małoletnimi </w:t>
      </w:r>
    </w:p>
    <w:p w:rsidR="00D95E2C" w:rsidRDefault="00D95E2C" w:rsidP="00D95E2C">
      <w:pPr>
        <w:autoSpaceDE w:val="0"/>
        <w:autoSpaceDN w:val="0"/>
        <w:adjustRightInd w:val="0"/>
        <w:spacing w:line="276" w:lineRule="auto"/>
        <w:jc w:val="both"/>
        <w:rPr>
          <w:rFonts w:ascii="Arial" w:hAnsi="Arial" w:cs="Arial"/>
          <w:b/>
          <w:sz w:val="24"/>
          <w:szCs w:val="24"/>
        </w:rPr>
      </w:pPr>
    </w:p>
    <w:p w:rsidR="00D95E2C" w:rsidRDefault="00D95E2C" w:rsidP="00D95E2C">
      <w:pPr>
        <w:autoSpaceDE w:val="0"/>
        <w:autoSpaceDN w:val="0"/>
        <w:adjustRightInd w:val="0"/>
        <w:spacing w:line="276" w:lineRule="auto"/>
        <w:jc w:val="both"/>
        <w:rPr>
          <w:rFonts w:ascii="Arial" w:hAnsi="Arial" w:cs="Arial"/>
          <w:b/>
          <w:sz w:val="24"/>
          <w:szCs w:val="24"/>
        </w:rPr>
      </w:pPr>
    </w:p>
    <w:p w:rsidR="00D95E2C" w:rsidRPr="00E7444A" w:rsidRDefault="00D95E2C" w:rsidP="00D95E2C">
      <w:pPr>
        <w:shd w:val="clear" w:color="auto" w:fill="BDD6EE" w:themeFill="accent5" w:themeFillTint="66"/>
        <w:autoSpaceDE w:val="0"/>
        <w:autoSpaceDN w:val="0"/>
        <w:adjustRightInd w:val="0"/>
        <w:spacing w:line="276" w:lineRule="auto"/>
        <w:jc w:val="center"/>
        <w:rPr>
          <w:rFonts w:ascii="Arial" w:hAnsi="Arial" w:cs="Arial"/>
          <w:b/>
          <w:sz w:val="40"/>
          <w:szCs w:val="40"/>
        </w:rPr>
      </w:pPr>
      <w:r w:rsidRPr="00E7444A">
        <w:rPr>
          <w:rFonts w:ascii="Arial" w:hAnsi="Arial" w:cs="Arial"/>
          <w:b/>
          <w:sz w:val="40"/>
          <w:szCs w:val="40"/>
        </w:rPr>
        <w:t>ZASADY BEZPIECZNYCH RELACJI MIĘDZY MAŁOLETNIMI</w:t>
      </w:r>
    </w:p>
    <w:p w:rsidR="00D95E2C" w:rsidRPr="0077274B" w:rsidRDefault="00D95E2C" w:rsidP="00D95E2C">
      <w:pPr>
        <w:spacing w:line="276" w:lineRule="auto"/>
        <w:jc w:val="both"/>
        <w:rPr>
          <w:rFonts w:ascii="Arial" w:hAnsi="Arial" w:cs="Arial"/>
          <w:sz w:val="24"/>
          <w:szCs w:val="24"/>
        </w:rPr>
      </w:pPr>
    </w:p>
    <w:p w:rsidR="00D95E2C" w:rsidRPr="0077274B" w:rsidRDefault="00D95E2C" w:rsidP="00D95E2C">
      <w:pPr>
        <w:spacing w:line="276" w:lineRule="auto"/>
        <w:jc w:val="both"/>
        <w:rPr>
          <w:rFonts w:ascii="Arial" w:hAnsi="Arial" w:cs="Arial"/>
          <w:sz w:val="24"/>
          <w:szCs w:val="24"/>
        </w:rPr>
      </w:pPr>
      <w:r>
        <w:rPr>
          <w:rFonts w:ascii="Arial" w:hAnsi="Arial" w:cs="Arial"/>
          <w:sz w:val="24"/>
          <w:szCs w:val="24"/>
        </w:rPr>
        <w:t>W naszej szkole nie ma zgody na przemoc! Ani fizyczną, ani psychiczną, ani słowną ani cyberprzemoc!</w:t>
      </w:r>
    </w:p>
    <w:p w:rsidR="00D95E2C" w:rsidRPr="0077274B" w:rsidRDefault="00D95E2C" w:rsidP="00D95E2C">
      <w:pPr>
        <w:spacing w:line="276" w:lineRule="auto"/>
        <w:jc w:val="both"/>
        <w:rPr>
          <w:rFonts w:ascii="Arial" w:hAnsi="Arial" w:cs="Arial"/>
          <w:b/>
          <w:bCs/>
          <w:sz w:val="24"/>
          <w:szCs w:val="24"/>
        </w:rPr>
      </w:pPr>
      <w:r>
        <w:rPr>
          <w:rFonts w:ascii="Arial" w:hAnsi="Arial" w:cs="Arial"/>
          <w:b/>
          <w:bCs/>
          <w:sz w:val="24"/>
          <w:szCs w:val="24"/>
        </w:rPr>
        <w:t>Każdy z nas rozumie, że różnimy się od siebie</w:t>
      </w:r>
    </w:p>
    <w:p w:rsidR="00D95E2C" w:rsidRDefault="00D95E2C" w:rsidP="00D95E2C">
      <w:pPr>
        <w:spacing w:line="276" w:lineRule="auto"/>
        <w:jc w:val="both"/>
        <w:rPr>
          <w:rFonts w:ascii="Arial" w:hAnsi="Arial" w:cs="Arial"/>
          <w:b/>
          <w:bCs/>
          <w:sz w:val="24"/>
          <w:szCs w:val="24"/>
        </w:rPr>
      </w:pPr>
    </w:p>
    <w:p w:rsidR="00D95E2C" w:rsidRPr="00E7444A" w:rsidRDefault="00D95E2C" w:rsidP="00D95E2C">
      <w:pPr>
        <w:spacing w:line="276" w:lineRule="auto"/>
        <w:jc w:val="both"/>
        <w:rPr>
          <w:rFonts w:ascii="Arial" w:hAnsi="Arial" w:cs="Arial"/>
          <w:color w:val="388600"/>
          <w:sz w:val="24"/>
          <w:szCs w:val="24"/>
        </w:rPr>
      </w:pPr>
      <w:r w:rsidRPr="00676721">
        <w:rPr>
          <w:rFonts w:ascii="Arial" w:hAnsi="Arial" w:cs="Arial"/>
          <w:b/>
          <w:bCs/>
          <w:sz w:val="24"/>
          <w:szCs w:val="24"/>
        </w:rPr>
        <w:t xml:space="preserve">Zachowania </w:t>
      </w:r>
      <w:r w:rsidRPr="00E7444A">
        <w:rPr>
          <w:rFonts w:ascii="Arial" w:hAnsi="Arial" w:cs="Arial"/>
          <w:b/>
          <w:bCs/>
          <w:color w:val="388600"/>
          <w:sz w:val="24"/>
          <w:szCs w:val="24"/>
        </w:rPr>
        <w:t>POZYTYWNE</w:t>
      </w:r>
    </w:p>
    <w:p w:rsidR="00D95E2C" w:rsidRDefault="00D95E2C" w:rsidP="00D95E2C">
      <w:pPr>
        <w:numPr>
          <w:ilvl w:val="0"/>
          <w:numId w:val="4"/>
        </w:numPr>
        <w:spacing w:line="276" w:lineRule="auto"/>
        <w:jc w:val="both"/>
        <w:rPr>
          <w:rFonts w:ascii="Arial" w:hAnsi="Arial" w:cs="Arial"/>
          <w:sz w:val="24"/>
          <w:szCs w:val="24"/>
        </w:rPr>
      </w:pPr>
      <w:r w:rsidRPr="00676721">
        <w:rPr>
          <w:rFonts w:ascii="Arial" w:hAnsi="Arial" w:cs="Arial"/>
          <w:sz w:val="24"/>
          <w:szCs w:val="24"/>
        </w:rPr>
        <w:t xml:space="preserve">W komunikacji </w:t>
      </w:r>
      <w:r>
        <w:rPr>
          <w:rFonts w:ascii="Arial" w:hAnsi="Arial" w:cs="Arial"/>
          <w:sz w:val="24"/>
          <w:szCs w:val="24"/>
        </w:rPr>
        <w:t>z kolegami/koleżankami zachowuj szacunek, nie przerywaj innym, gdy się wypowiadają</w:t>
      </w:r>
    </w:p>
    <w:p w:rsidR="00D95E2C" w:rsidRPr="00676721" w:rsidRDefault="00D95E2C" w:rsidP="00D95E2C">
      <w:pPr>
        <w:numPr>
          <w:ilvl w:val="0"/>
          <w:numId w:val="4"/>
        </w:numPr>
        <w:spacing w:line="276" w:lineRule="auto"/>
        <w:jc w:val="both"/>
        <w:rPr>
          <w:rFonts w:ascii="Arial" w:hAnsi="Arial" w:cs="Arial"/>
          <w:sz w:val="24"/>
          <w:szCs w:val="24"/>
        </w:rPr>
      </w:pPr>
      <w:r>
        <w:rPr>
          <w:rFonts w:ascii="Arial" w:hAnsi="Arial" w:cs="Arial"/>
          <w:sz w:val="24"/>
          <w:szCs w:val="24"/>
        </w:rPr>
        <w:t>Słuchaj innych, gdy mówią</w:t>
      </w:r>
    </w:p>
    <w:p w:rsidR="00D95E2C" w:rsidRPr="00676721" w:rsidRDefault="00D95E2C" w:rsidP="00D95E2C">
      <w:pPr>
        <w:numPr>
          <w:ilvl w:val="0"/>
          <w:numId w:val="4"/>
        </w:numPr>
        <w:spacing w:line="276" w:lineRule="auto"/>
        <w:jc w:val="both"/>
        <w:rPr>
          <w:rFonts w:ascii="Arial" w:hAnsi="Arial" w:cs="Arial"/>
          <w:sz w:val="24"/>
          <w:szCs w:val="24"/>
        </w:rPr>
      </w:pPr>
      <w:r>
        <w:rPr>
          <w:rFonts w:ascii="Arial" w:hAnsi="Arial" w:cs="Arial"/>
          <w:sz w:val="24"/>
          <w:szCs w:val="24"/>
        </w:rPr>
        <w:t xml:space="preserve">Pamiętaj, że każdy ma prawo </w:t>
      </w:r>
      <w:r w:rsidRPr="00916EF2">
        <w:rPr>
          <w:rFonts w:ascii="Arial" w:hAnsi="Arial" w:cs="Arial"/>
          <w:sz w:val="24"/>
          <w:szCs w:val="24"/>
        </w:rPr>
        <w:t>do wyrażania swojego zdania, myśli i przekonań, jeśli nie naruszają on</w:t>
      </w:r>
      <w:r>
        <w:rPr>
          <w:rFonts w:ascii="Arial" w:hAnsi="Arial" w:cs="Arial"/>
          <w:sz w:val="24"/>
          <w:szCs w:val="24"/>
        </w:rPr>
        <w:t>e dobra osobistego innych osób</w:t>
      </w:r>
    </w:p>
    <w:p w:rsidR="00D95E2C" w:rsidRPr="00F17189" w:rsidRDefault="00D95E2C" w:rsidP="00D95E2C">
      <w:pPr>
        <w:numPr>
          <w:ilvl w:val="0"/>
          <w:numId w:val="4"/>
        </w:numPr>
        <w:spacing w:line="276" w:lineRule="auto"/>
        <w:jc w:val="both"/>
        <w:rPr>
          <w:rFonts w:ascii="Arial" w:hAnsi="Arial" w:cs="Arial"/>
          <w:bCs/>
          <w:sz w:val="24"/>
          <w:szCs w:val="24"/>
        </w:rPr>
      </w:pPr>
      <w:r w:rsidRPr="00F17189">
        <w:rPr>
          <w:rFonts w:ascii="Arial" w:hAnsi="Arial" w:cs="Arial"/>
          <w:bCs/>
          <w:sz w:val="24"/>
          <w:szCs w:val="24"/>
        </w:rPr>
        <w:t>Pamiętaj, że żarty, które nie bawią drugiej osoby, nie są żartami i taką zabawę słowną natychmiast przerywaj</w:t>
      </w:r>
    </w:p>
    <w:p w:rsidR="00D95E2C" w:rsidRPr="00F17189" w:rsidRDefault="00D95E2C" w:rsidP="00D95E2C">
      <w:pPr>
        <w:numPr>
          <w:ilvl w:val="0"/>
          <w:numId w:val="4"/>
        </w:numPr>
        <w:spacing w:line="276" w:lineRule="auto"/>
        <w:jc w:val="both"/>
        <w:rPr>
          <w:rFonts w:ascii="Arial" w:hAnsi="Arial" w:cs="Arial"/>
          <w:bCs/>
          <w:sz w:val="24"/>
          <w:szCs w:val="24"/>
        </w:rPr>
      </w:pPr>
      <w:r w:rsidRPr="00F17189">
        <w:rPr>
          <w:rFonts w:ascii="Arial" w:hAnsi="Arial" w:cs="Arial"/>
          <w:bCs/>
          <w:sz w:val="24"/>
          <w:szCs w:val="24"/>
        </w:rPr>
        <w:t>Stosuj słowo „NIE”, jeśli dana forma interakcji Ci nie odpowiada</w:t>
      </w:r>
    </w:p>
    <w:p w:rsidR="00D95E2C" w:rsidRPr="00F17189" w:rsidRDefault="00D95E2C" w:rsidP="00D95E2C">
      <w:pPr>
        <w:numPr>
          <w:ilvl w:val="0"/>
          <w:numId w:val="4"/>
        </w:numPr>
        <w:spacing w:line="276" w:lineRule="auto"/>
        <w:jc w:val="both"/>
        <w:rPr>
          <w:rFonts w:ascii="Arial" w:hAnsi="Arial" w:cs="Arial"/>
          <w:b/>
          <w:bCs/>
          <w:sz w:val="24"/>
          <w:szCs w:val="24"/>
        </w:rPr>
      </w:pPr>
      <w:r w:rsidRPr="00F17189">
        <w:rPr>
          <w:rFonts w:ascii="Arial" w:hAnsi="Arial" w:cs="Arial"/>
          <w:b/>
          <w:bCs/>
          <w:sz w:val="24"/>
          <w:szCs w:val="24"/>
        </w:rPr>
        <w:t xml:space="preserve">Jeśli pojawi się między </w:t>
      </w:r>
      <w:r>
        <w:rPr>
          <w:rFonts w:ascii="Arial" w:hAnsi="Arial" w:cs="Arial"/>
          <w:b/>
          <w:bCs/>
          <w:sz w:val="24"/>
          <w:szCs w:val="24"/>
        </w:rPr>
        <w:t>Tobą a kolegą/koleżanką</w:t>
      </w:r>
      <w:r w:rsidRPr="00F17189">
        <w:rPr>
          <w:rFonts w:ascii="Arial" w:hAnsi="Arial" w:cs="Arial"/>
          <w:b/>
          <w:bCs/>
          <w:sz w:val="24"/>
          <w:szCs w:val="24"/>
        </w:rPr>
        <w:t xml:space="preserve">, </w:t>
      </w:r>
      <w:r>
        <w:rPr>
          <w:rFonts w:ascii="Arial" w:hAnsi="Arial" w:cs="Arial"/>
          <w:b/>
          <w:bCs/>
          <w:sz w:val="24"/>
          <w:szCs w:val="24"/>
        </w:rPr>
        <w:t>spróbuj</w:t>
      </w:r>
      <w:r w:rsidRPr="00F17189">
        <w:rPr>
          <w:rFonts w:ascii="Arial" w:hAnsi="Arial" w:cs="Arial"/>
          <w:b/>
          <w:bCs/>
          <w:sz w:val="24"/>
          <w:szCs w:val="24"/>
        </w:rPr>
        <w:t xml:space="preserve"> go rozwiązać stosując komunikat JA - przykład 5 kroków:</w:t>
      </w:r>
    </w:p>
    <w:p w:rsidR="00D95E2C" w:rsidRPr="00F17189" w:rsidRDefault="00D95E2C" w:rsidP="00D95E2C">
      <w:pPr>
        <w:numPr>
          <w:ilvl w:val="0"/>
          <w:numId w:val="3"/>
        </w:numPr>
        <w:spacing w:line="276" w:lineRule="auto"/>
        <w:jc w:val="both"/>
        <w:rPr>
          <w:rFonts w:ascii="Arial" w:hAnsi="Arial" w:cs="Arial"/>
          <w:bCs/>
        </w:rPr>
      </w:pPr>
      <w:r w:rsidRPr="00F17189">
        <w:rPr>
          <w:rFonts w:ascii="Arial" w:hAnsi="Arial" w:cs="Arial"/>
          <w:bCs/>
        </w:rPr>
        <w:t>Wycisz się, uspokój, zatrzymaj niepotrzebną kłótnię, zanim stracisz nad sobą kontrolę, a konflikt się tylko pogorszy.</w:t>
      </w:r>
    </w:p>
    <w:p w:rsidR="00D95E2C" w:rsidRPr="00F17189" w:rsidRDefault="00D95E2C" w:rsidP="00D95E2C">
      <w:pPr>
        <w:numPr>
          <w:ilvl w:val="0"/>
          <w:numId w:val="3"/>
        </w:numPr>
        <w:spacing w:line="276" w:lineRule="auto"/>
        <w:jc w:val="both"/>
        <w:rPr>
          <w:rFonts w:ascii="Arial" w:hAnsi="Arial" w:cs="Arial"/>
          <w:bCs/>
        </w:rPr>
      </w:pPr>
      <w:r w:rsidRPr="00F17189">
        <w:rPr>
          <w:rFonts w:ascii="Arial" w:hAnsi="Arial" w:cs="Arial"/>
          <w:bCs/>
        </w:rPr>
        <w:t>Powiedz co według Ciebie jest problemem, co jest przyczyną nieporozumienia, czego oczekujesz. (komunikaty JA)</w:t>
      </w:r>
    </w:p>
    <w:p w:rsidR="00D95E2C" w:rsidRPr="00F17189" w:rsidRDefault="00D95E2C" w:rsidP="00D95E2C">
      <w:pPr>
        <w:numPr>
          <w:ilvl w:val="0"/>
          <w:numId w:val="3"/>
        </w:numPr>
        <w:spacing w:line="276" w:lineRule="auto"/>
        <w:jc w:val="both"/>
        <w:rPr>
          <w:rFonts w:ascii="Arial" w:hAnsi="Arial" w:cs="Arial"/>
          <w:bCs/>
        </w:rPr>
      </w:pPr>
      <w:r w:rsidRPr="00F17189">
        <w:rPr>
          <w:rFonts w:ascii="Arial" w:hAnsi="Arial" w:cs="Arial"/>
          <w:bCs/>
        </w:rPr>
        <w:t>Słuchaj co mówi druga osoba, jakie są jej odczucia, czego ona oczekuje i podsumuj, to co usłyszałeś/usłyszałaś.</w:t>
      </w:r>
    </w:p>
    <w:p w:rsidR="00D95E2C" w:rsidRPr="00F17189" w:rsidRDefault="00D95E2C" w:rsidP="00D95E2C">
      <w:pPr>
        <w:numPr>
          <w:ilvl w:val="0"/>
          <w:numId w:val="3"/>
        </w:numPr>
        <w:spacing w:line="276" w:lineRule="auto"/>
        <w:jc w:val="both"/>
        <w:rPr>
          <w:rFonts w:ascii="Arial" w:hAnsi="Arial" w:cs="Arial"/>
          <w:bCs/>
        </w:rPr>
      </w:pPr>
      <w:r w:rsidRPr="00F17189">
        <w:rPr>
          <w:rFonts w:ascii="Arial" w:hAnsi="Arial" w:cs="Arial"/>
          <w:bCs/>
        </w:rPr>
        <w:t>Upewnij się, że Twój rozmówca powiedział wszystko odnośnie swoich odczuć.</w:t>
      </w:r>
    </w:p>
    <w:p w:rsidR="00D95E2C" w:rsidRPr="00F17189" w:rsidRDefault="00D95E2C" w:rsidP="00D95E2C">
      <w:pPr>
        <w:numPr>
          <w:ilvl w:val="0"/>
          <w:numId w:val="3"/>
        </w:numPr>
        <w:spacing w:line="276" w:lineRule="auto"/>
        <w:jc w:val="both"/>
        <w:rPr>
          <w:rFonts w:ascii="Arial" w:hAnsi="Arial" w:cs="Arial"/>
          <w:bCs/>
        </w:rPr>
      </w:pPr>
      <w:r w:rsidRPr="00F17189">
        <w:rPr>
          <w:rFonts w:ascii="Arial" w:hAnsi="Arial" w:cs="Arial"/>
          <w:bCs/>
        </w:rPr>
        <w:t>Wymyślcie rozwiązanie, które będzie satysfakcjonujące dla Was obojga.</w:t>
      </w:r>
    </w:p>
    <w:p w:rsidR="00D95E2C" w:rsidRPr="00F17189" w:rsidRDefault="00D95E2C" w:rsidP="00D95E2C">
      <w:pPr>
        <w:spacing w:line="276" w:lineRule="auto"/>
        <w:ind w:left="720"/>
        <w:jc w:val="both"/>
        <w:rPr>
          <w:rFonts w:ascii="Arial" w:hAnsi="Arial" w:cs="Arial"/>
          <w:sz w:val="24"/>
          <w:szCs w:val="24"/>
        </w:rPr>
      </w:pPr>
      <w:r w:rsidRPr="00F17189">
        <w:rPr>
          <w:rFonts w:ascii="Arial" w:hAnsi="Arial" w:cs="Arial"/>
          <w:b/>
          <w:bCs/>
          <w:sz w:val="24"/>
          <w:szCs w:val="24"/>
        </w:rPr>
        <w:t>Jeśli nie uda się Nam rozwiązać konfliktu, pamiętamy, że zawsze możemy zwrócić się o pomoc do wychowawcy.</w:t>
      </w:r>
    </w:p>
    <w:p w:rsidR="00D95E2C" w:rsidRDefault="00D95E2C" w:rsidP="00D95E2C">
      <w:pPr>
        <w:numPr>
          <w:ilvl w:val="0"/>
          <w:numId w:val="4"/>
        </w:numPr>
        <w:spacing w:line="276" w:lineRule="auto"/>
        <w:jc w:val="both"/>
        <w:rPr>
          <w:rFonts w:ascii="Arial" w:hAnsi="Arial" w:cs="Arial"/>
          <w:sz w:val="24"/>
          <w:szCs w:val="24"/>
        </w:rPr>
      </w:pPr>
      <w:r>
        <w:rPr>
          <w:rFonts w:ascii="Arial" w:hAnsi="Arial" w:cs="Arial"/>
          <w:sz w:val="24"/>
          <w:szCs w:val="24"/>
        </w:rPr>
        <w:t>Szanuj przestrzeń intymną swoich kolegów i koleżanek</w:t>
      </w:r>
    </w:p>
    <w:p w:rsidR="00D95E2C" w:rsidRPr="0077274B" w:rsidRDefault="00D95E2C" w:rsidP="00D95E2C">
      <w:pPr>
        <w:numPr>
          <w:ilvl w:val="0"/>
          <w:numId w:val="4"/>
        </w:numPr>
        <w:spacing w:line="276" w:lineRule="auto"/>
        <w:jc w:val="both"/>
        <w:rPr>
          <w:rFonts w:ascii="Arial" w:hAnsi="Arial" w:cs="Arial"/>
          <w:sz w:val="24"/>
          <w:szCs w:val="24"/>
        </w:rPr>
      </w:pPr>
      <w:r>
        <w:rPr>
          <w:rFonts w:ascii="Arial" w:hAnsi="Arial" w:cs="Arial"/>
          <w:sz w:val="24"/>
          <w:szCs w:val="24"/>
        </w:rPr>
        <w:lastRenderedPageBreak/>
        <w:t>Jeśli chcesz pożyczyć jakąś rzecz od kolegi/koleżanki, zapytaj</w:t>
      </w:r>
    </w:p>
    <w:p w:rsidR="00D95E2C" w:rsidRPr="00676721" w:rsidRDefault="00D95E2C" w:rsidP="00D95E2C">
      <w:pPr>
        <w:numPr>
          <w:ilvl w:val="0"/>
          <w:numId w:val="4"/>
        </w:numPr>
        <w:spacing w:line="276" w:lineRule="auto"/>
        <w:jc w:val="both"/>
        <w:rPr>
          <w:rFonts w:ascii="Arial" w:hAnsi="Arial" w:cs="Arial"/>
          <w:sz w:val="24"/>
          <w:szCs w:val="24"/>
        </w:rPr>
      </w:pPr>
      <w:r w:rsidRPr="00676721">
        <w:rPr>
          <w:rFonts w:ascii="Arial" w:hAnsi="Arial" w:cs="Arial"/>
          <w:sz w:val="24"/>
          <w:szCs w:val="24"/>
        </w:rPr>
        <w:t xml:space="preserve">Szanuj </w:t>
      </w:r>
      <w:r w:rsidRPr="00676721">
        <w:rPr>
          <w:rFonts w:ascii="Arial" w:hAnsi="Arial" w:cs="Arial"/>
          <w:b/>
          <w:bCs/>
          <w:sz w:val="24"/>
          <w:szCs w:val="24"/>
        </w:rPr>
        <w:t xml:space="preserve">prawo </w:t>
      </w:r>
      <w:r>
        <w:rPr>
          <w:rFonts w:ascii="Arial" w:hAnsi="Arial" w:cs="Arial"/>
          <w:b/>
          <w:bCs/>
          <w:sz w:val="24"/>
          <w:szCs w:val="24"/>
        </w:rPr>
        <w:t xml:space="preserve">innych </w:t>
      </w:r>
      <w:r w:rsidRPr="00676721">
        <w:rPr>
          <w:rFonts w:ascii="Arial" w:hAnsi="Arial" w:cs="Arial"/>
          <w:b/>
          <w:bCs/>
          <w:sz w:val="24"/>
          <w:szCs w:val="24"/>
        </w:rPr>
        <w:t>do prywatności</w:t>
      </w:r>
      <w:r>
        <w:rPr>
          <w:rFonts w:ascii="Arial" w:hAnsi="Arial" w:cs="Arial"/>
          <w:sz w:val="24"/>
          <w:szCs w:val="24"/>
        </w:rPr>
        <w:t>, nie przeglądaj rzeczy, telefonu, tabletu, komputera innych osób i ich zawartości</w:t>
      </w:r>
    </w:p>
    <w:p w:rsidR="00D95E2C" w:rsidRPr="00676721" w:rsidRDefault="00D95E2C" w:rsidP="00D95E2C">
      <w:pPr>
        <w:numPr>
          <w:ilvl w:val="0"/>
          <w:numId w:val="4"/>
        </w:numPr>
        <w:spacing w:line="276" w:lineRule="auto"/>
        <w:jc w:val="both"/>
        <w:rPr>
          <w:rFonts w:ascii="Arial" w:hAnsi="Arial" w:cs="Arial"/>
          <w:sz w:val="24"/>
          <w:szCs w:val="24"/>
        </w:rPr>
      </w:pPr>
      <w:r>
        <w:rPr>
          <w:rFonts w:ascii="Arial" w:hAnsi="Arial" w:cs="Arial"/>
          <w:sz w:val="24"/>
          <w:szCs w:val="24"/>
        </w:rPr>
        <w:t>Unikaj wchodzenia w sytuacje, które mogą mieć dla Ciebie i innych negatywne konsekwencje</w:t>
      </w:r>
    </w:p>
    <w:p w:rsidR="00D95E2C" w:rsidRDefault="00D95E2C" w:rsidP="00D95E2C">
      <w:pPr>
        <w:spacing w:line="276" w:lineRule="auto"/>
        <w:ind w:left="360"/>
        <w:jc w:val="both"/>
        <w:rPr>
          <w:rFonts w:ascii="Arial" w:hAnsi="Arial" w:cs="Arial"/>
          <w:b/>
          <w:bCs/>
          <w:sz w:val="24"/>
          <w:szCs w:val="24"/>
        </w:rPr>
      </w:pPr>
    </w:p>
    <w:p w:rsidR="00D95E2C" w:rsidRPr="00E7444A" w:rsidRDefault="00D95E2C" w:rsidP="00D95E2C">
      <w:pPr>
        <w:spacing w:line="276" w:lineRule="auto"/>
        <w:ind w:left="360"/>
        <w:jc w:val="both"/>
        <w:rPr>
          <w:rFonts w:ascii="Arial" w:hAnsi="Arial" w:cs="Arial"/>
          <w:b/>
          <w:bCs/>
          <w:color w:val="ED0000"/>
          <w:sz w:val="24"/>
          <w:szCs w:val="24"/>
        </w:rPr>
      </w:pPr>
      <w:r w:rsidRPr="00676721">
        <w:rPr>
          <w:rFonts w:ascii="Arial" w:hAnsi="Arial" w:cs="Arial"/>
          <w:b/>
          <w:bCs/>
          <w:sz w:val="24"/>
          <w:szCs w:val="24"/>
        </w:rPr>
        <w:t xml:space="preserve">Zachowania </w:t>
      </w:r>
      <w:r w:rsidRPr="00E7444A">
        <w:rPr>
          <w:rFonts w:ascii="Arial" w:hAnsi="Arial" w:cs="Arial"/>
          <w:b/>
          <w:bCs/>
          <w:color w:val="ED0000"/>
          <w:sz w:val="24"/>
          <w:szCs w:val="24"/>
        </w:rPr>
        <w:t>NEGATYWNE</w:t>
      </w:r>
    </w:p>
    <w:p w:rsidR="00D95E2C" w:rsidRDefault="00D95E2C" w:rsidP="00D95E2C">
      <w:pPr>
        <w:numPr>
          <w:ilvl w:val="0"/>
          <w:numId w:val="5"/>
        </w:numPr>
        <w:spacing w:line="276" w:lineRule="auto"/>
        <w:jc w:val="both"/>
        <w:rPr>
          <w:rFonts w:ascii="Arial" w:hAnsi="Arial" w:cs="Arial"/>
          <w:sz w:val="24"/>
          <w:szCs w:val="24"/>
        </w:rPr>
      </w:pPr>
      <w:r w:rsidRPr="00676721">
        <w:rPr>
          <w:rFonts w:ascii="Arial" w:hAnsi="Arial" w:cs="Arial"/>
          <w:sz w:val="24"/>
          <w:szCs w:val="24"/>
        </w:rPr>
        <w:t xml:space="preserve">Nie wolno Ci </w:t>
      </w:r>
      <w:r>
        <w:rPr>
          <w:rFonts w:ascii="Arial" w:hAnsi="Arial" w:cs="Arial"/>
          <w:sz w:val="24"/>
          <w:szCs w:val="24"/>
        </w:rPr>
        <w:t xml:space="preserve">krzyczeć na koleżanki, kolegów, </w:t>
      </w:r>
      <w:r w:rsidRPr="00676721">
        <w:rPr>
          <w:rFonts w:ascii="Arial" w:hAnsi="Arial" w:cs="Arial"/>
          <w:sz w:val="24"/>
          <w:szCs w:val="24"/>
        </w:rPr>
        <w:t>lekceważyć</w:t>
      </w:r>
      <w:r>
        <w:rPr>
          <w:rFonts w:ascii="Arial" w:hAnsi="Arial" w:cs="Arial"/>
          <w:sz w:val="24"/>
          <w:szCs w:val="24"/>
        </w:rPr>
        <w:t xml:space="preserve">, </w:t>
      </w:r>
      <w:r w:rsidRPr="00676721">
        <w:rPr>
          <w:rFonts w:ascii="Arial" w:hAnsi="Arial" w:cs="Arial"/>
          <w:sz w:val="24"/>
          <w:szCs w:val="24"/>
        </w:rPr>
        <w:t>obrażać</w:t>
      </w:r>
      <w:r>
        <w:rPr>
          <w:rFonts w:ascii="Arial" w:hAnsi="Arial" w:cs="Arial"/>
          <w:sz w:val="24"/>
          <w:szCs w:val="24"/>
        </w:rPr>
        <w:t>, wyśmiewać, wykluczać z grupy</w:t>
      </w:r>
    </w:p>
    <w:p w:rsidR="00D95E2C" w:rsidRPr="00676721" w:rsidRDefault="00D95E2C" w:rsidP="00D95E2C">
      <w:pPr>
        <w:numPr>
          <w:ilvl w:val="0"/>
          <w:numId w:val="5"/>
        </w:numPr>
        <w:spacing w:line="276" w:lineRule="auto"/>
        <w:jc w:val="both"/>
        <w:rPr>
          <w:rFonts w:ascii="Arial" w:hAnsi="Arial" w:cs="Arial"/>
          <w:sz w:val="24"/>
          <w:szCs w:val="24"/>
        </w:rPr>
      </w:pPr>
      <w:r>
        <w:rPr>
          <w:rFonts w:ascii="Arial" w:hAnsi="Arial" w:cs="Arial"/>
          <w:sz w:val="24"/>
          <w:szCs w:val="24"/>
        </w:rPr>
        <w:t>Nie wolno Ci używać języka nienawiści ani tzw. hejtu</w:t>
      </w:r>
    </w:p>
    <w:p w:rsidR="00D95E2C" w:rsidRPr="0077274B" w:rsidRDefault="00D95E2C" w:rsidP="00D95E2C">
      <w:pPr>
        <w:numPr>
          <w:ilvl w:val="0"/>
          <w:numId w:val="5"/>
        </w:numPr>
        <w:spacing w:line="276" w:lineRule="auto"/>
        <w:jc w:val="both"/>
        <w:rPr>
          <w:rFonts w:ascii="Arial" w:hAnsi="Arial" w:cs="Arial"/>
          <w:sz w:val="24"/>
          <w:szCs w:val="24"/>
        </w:rPr>
      </w:pPr>
      <w:r w:rsidRPr="00676721">
        <w:rPr>
          <w:rFonts w:ascii="Arial" w:hAnsi="Arial" w:cs="Arial"/>
          <w:sz w:val="24"/>
          <w:szCs w:val="24"/>
        </w:rPr>
        <w:t xml:space="preserve">Nie wolno Ci bić, szturchać, popychać ani w inny sposób naruszać nietykalność fizyczną </w:t>
      </w:r>
      <w:r>
        <w:rPr>
          <w:rFonts w:ascii="Arial" w:hAnsi="Arial" w:cs="Arial"/>
          <w:sz w:val="24"/>
          <w:szCs w:val="24"/>
        </w:rPr>
        <w:t>koleżanki/kolegi ani używać jakiejkolwiek przemocy fizycznej</w:t>
      </w:r>
    </w:p>
    <w:p w:rsidR="00D95E2C" w:rsidRDefault="00D95E2C" w:rsidP="00D95E2C">
      <w:pPr>
        <w:numPr>
          <w:ilvl w:val="0"/>
          <w:numId w:val="5"/>
        </w:numPr>
        <w:spacing w:line="276" w:lineRule="auto"/>
        <w:jc w:val="both"/>
        <w:rPr>
          <w:rFonts w:ascii="Arial" w:hAnsi="Arial" w:cs="Arial"/>
          <w:sz w:val="24"/>
          <w:szCs w:val="24"/>
        </w:rPr>
      </w:pPr>
      <w:r w:rsidRPr="00B36223">
        <w:rPr>
          <w:rFonts w:ascii="Arial" w:hAnsi="Arial" w:cs="Arial"/>
          <w:sz w:val="24"/>
          <w:szCs w:val="24"/>
        </w:rPr>
        <w:t xml:space="preserve">Nie wolno Ci </w:t>
      </w:r>
      <w:r>
        <w:rPr>
          <w:rFonts w:ascii="Arial" w:hAnsi="Arial" w:cs="Arial"/>
          <w:sz w:val="24"/>
          <w:szCs w:val="24"/>
        </w:rPr>
        <w:t>nagrywać ani rozpowszechniać wizerunku kolegi/koleżanki bez ich jego/jej wyraźnej zgody</w:t>
      </w:r>
    </w:p>
    <w:p w:rsidR="00D95E2C" w:rsidRDefault="00D95E2C" w:rsidP="00D95E2C">
      <w:pPr>
        <w:numPr>
          <w:ilvl w:val="0"/>
          <w:numId w:val="5"/>
        </w:numPr>
        <w:spacing w:line="276" w:lineRule="auto"/>
        <w:jc w:val="both"/>
        <w:rPr>
          <w:rFonts w:ascii="Arial" w:hAnsi="Arial" w:cs="Arial"/>
          <w:sz w:val="24"/>
          <w:szCs w:val="24"/>
        </w:rPr>
      </w:pPr>
      <w:r>
        <w:rPr>
          <w:rFonts w:ascii="Arial" w:hAnsi="Arial" w:cs="Arial"/>
          <w:sz w:val="24"/>
          <w:szCs w:val="24"/>
        </w:rPr>
        <w:t>Nie wolno Ci wyrażać negatywnych, prześmiewczych komentarzy na temat zachowania, pracy, wyglądu kolegów/koleżanek</w:t>
      </w:r>
    </w:p>
    <w:p w:rsidR="00D95E2C" w:rsidRDefault="00D95E2C" w:rsidP="00D95E2C">
      <w:pPr>
        <w:numPr>
          <w:ilvl w:val="0"/>
          <w:numId w:val="5"/>
        </w:numPr>
        <w:spacing w:line="276" w:lineRule="auto"/>
        <w:jc w:val="both"/>
        <w:rPr>
          <w:rFonts w:ascii="Arial" w:hAnsi="Arial" w:cs="Arial"/>
          <w:sz w:val="24"/>
          <w:szCs w:val="24"/>
        </w:rPr>
      </w:pPr>
      <w:r>
        <w:rPr>
          <w:rFonts w:ascii="Arial" w:hAnsi="Arial" w:cs="Arial"/>
          <w:sz w:val="24"/>
          <w:szCs w:val="24"/>
        </w:rPr>
        <w:t>Nie wolno Ci pożyczać rzeczy innych bez ich zgody</w:t>
      </w:r>
    </w:p>
    <w:p w:rsidR="00D95E2C" w:rsidRPr="00B36223" w:rsidRDefault="00D95E2C" w:rsidP="00D95E2C">
      <w:pPr>
        <w:numPr>
          <w:ilvl w:val="0"/>
          <w:numId w:val="5"/>
        </w:numPr>
        <w:spacing w:line="276" w:lineRule="auto"/>
        <w:jc w:val="both"/>
        <w:rPr>
          <w:rFonts w:ascii="Arial" w:hAnsi="Arial" w:cs="Arial"/>
          <w:sz w:val="24"/>
          <w:szCs w:val="24"/>
        </w:rPr>
      </w:pPr>
      <w:r>
        <w:rPr>
          <w:rFonts w:ascii="Arial" w:hAnsi="Arial" w:cs="Arial"/>
          <w:sz w:val="24"/>
          <w:szCs w:val="24"/>
        </w:rPr>
        <w:t>Nie wolno Ci zabierać, ukrywać rzeczy innych osób</w:t>
      </w:r>
    </w:p>
    <w:p w:rsidR="00D95E2C" w:rsidRPr="00B36223" w:rsidRDefault="00D95E2C" w:rsidP="00D95E2C">
      <w:pPr>
        <w:numPr>
          <w:ilvl w:val="0"/>
          <w:numId w:val="5"/>
        </w:numPr>
        <w:spacing w:line="276" w:lineRule="auto"/>
        <w:jc w:val="both"/>
        <w:rPr>
          <w:rFonts w:ascii="Arial" w:hAnsi="Arial" w:cs="Arial"/>
          <w:sz w:val="24"/>
          <w:szCs w:val="24"/>
        </w:rPr>
      </w:pPr>
      <w:r w:rsidRPr="00B36223">
        <w:rPr>
          <w:rFonts w:ascii="Arial" w:hAnsi="Arial" w:cs="Arial"/>
          <w:sz w:val="24"/>
          <w:szCs w:val="24"/>
        </w:rPr>
        <w:t xml:space="preserve">Nie wolno Ci </w:t>
      </w:r>
      <w:r>
        <w:rPr>
          <w:rFonts w:ascii="Arial" w:hAnsi="Arial" w:cs="Arial"/>
          <w:sz w:val="24"/>
          <w:szCs w:val="24"/>
        </w:rPr>
        <w:t>spożywać</w:t>
      </w:r>
      <w:r w:rsidRPr="00B36223">
        <w:rPr>
          <w:rFonts w:ascii="Arial" w:hAnsi="Arial" w:cs="Arial"/>
          <w:b/>
          <w:bCs/>
          <w:sz w:val="24"/>
          <w:szCs w:val="24"/>
        </w:rPr>
        <w:t xml:space="preserve"> alkoholu, wyrobów tytoniowych ani nielegalnych substancji</w:t>
      </w:r>
      <w:r>
        <w:rPr>
          <w:rFonts w:ascii="Arial" w:hAnsi="Arial" w:cs="Arial"/>
          <w:sz w:val="24"/>
          <w:szCs w:val="24"/>
        </w:rPr>
        <w:t xml:space="preserve"> ani zachęcać do ich spożycia kolegów/koleżanek</w:t>
      </w:r>
    </w:p>
    <w:p w:rsidR="00D95E2C" w:rsidRPr="00B36223" w:rsidRDefault="00D95E2C" w:rsidP="00D95E2C">
      <w:pPr>
        <w:numPr>
          <w:ilvl w:val="0"/>
          <w:numId w:val="5"/>
        </w:numPr>
        <w:spacing w:line="276" w:lineRule="auto"/>
        <w:jc w:val="both"/>
        <w:rPr>
          <w:rFonts w:ascii="Arial" w:hAnsi="Arial" w:cs="Arial"/>
          <w:sz w:val="24"/>
          <w:szCs w:val="24"/>
        </w:rPr>
      </w:pPr>
      <w:r w:rsidRPr="00B36223">
        <w:rPr>
          <w:rFonts w:ascii="Arial" w:hAnsi="Arial" w:cs="Arial"/>
          <w:sz w:val="24"/>
          <w:szCs w:val="24"/>
        </w:rPr>
        <w:t xml:space="preserve">Jeżeli będziesz świadkiem jakiegokolwiek z wyżej opisanych zachowań, sytuacji ze strony innych dorosłych lub dzieci, zawsze poinformuj o tym </w:t>
      </w:r>
      <w:r>
        <w:rPr>
          <w:rFonts w:ascii="Arial" w:hAnsi="Arial" w:cs="Arial"/>
          <w:sz w:val="24"/>
          <w:szCs w:val="24"/>
        </w:rPr>
        <w:t>wychowawcę</w:t>
      </w:r>
      <w:r w:rsidRPr="00B36223">
        <w:rPr>
          <w:rFonts w:ascii="Arial" w:hAnsi="Arial" w:cs="Arial"/>
          <w:sz w:val="24"/>
          <w:szCs w:val="24"/>
        </w:rPr>
        <w:t xml:space="preserve"> lub postąp zgodnie z procedurą interwencji opisaną w POLITYCE.</w:t>
      </w:r>
    </w:p>
    <w:p w:rsidR="00D95E2C" w:rsidRPr="0077274B" w:rsidRDefault="00D95E2C" w:rsidP="00D95E2C">
      <w:pPr>
        <w:spacing w:line="276" w:lineRule="auto"/>
        <w:jc w:val="both"/>
        <w:rPr>
          <w:rFonts w:ascii="Arial" w:hAnsi="Arial" w:cs="Arial"/>
          <w:sz w:val="24"/>
          <w:szCs w:val="24"/>
        </w:rPr>
      </w:pPr>
    </w:p>
    <w:p w:rsidR="00D421BF" w:rsidRPr="00EB61E9" w:rsidRDefault="00D421BF" w:rsidP="00D421BF">
      <w:pPr>
        <w:autoSpaceDE w:val="0"/>
        <w:autoSpaceDN w:val="0"/>
        <w:adjustRightInd w:val="0"/>
        <w:spacing w:line="276" w:lineRule="auto"/>
        <w:jc w:val="both"/>
        <w:rPr>
          <w:rFonts w:ascii="Arial" w:hAnsi="Arial" w:cs="Arial"/>
          <w:sz w:val="24"/>
          <w:szCs w:val="24"/>
        </w:rPr>
      </w:pPr>
    </w:p>
    <w:p w:rsidR="00D421BF" w:rsidRPr="00E7444A" w:rsidRDefault="00D421BF" w:rsidP="00D421BF">
      <w:pPr>
        <w:shd w:val="clear" w:color="auto" w:fill="BDD6EE" w:themeFill="accent5" w:themeFillTint="66"/>
        <w:jc w:val="center"/>
        <w:rPr>
          <w:rFonts w:ascii="Arial" w:hAnsi="Arial" w:cs="Arial"/>
          <w:b/>
          <w:bCs/>
          <w:kern w:val="0"/>
          <w:sz w:val="40"/>
          <w:szCs w:val="40"/>
        </w:rPr>
      </w:pPr>
      <w:r w:rsidRPr="00E7444A">
        <w:rPr>
          <w:rFonts w:ascii="Arial" w:hAnsi="Arial" w:cs="Arial"/>
          <w:b/>
          <w:bCs/>
          <w:kern w:val="0"/>
          <w:sz w:val="40"/>
          <w:szCs w:val="40"/>
        </w:rPr>
        <w:t>ZASADY OCHRONY WIZERUNKU DZIECI</w:t>
      </w:r>
    </w:p>
    <w:p w:rsidR="00D421BF" w:rsidRPr="00EB61E9" w:rsidRDefault="00D421BF" w:rsidP="00D421BF">
      <w:pPr>
        <w:jc w:val="both"/>
        <w:rPr>
          <w:rFonts w:ascii="Arial" w:hAnsi="Arial" w:cs="Arial"/>
          <w:kern w:val="0"/>
          <w:sz w:val="24"/>
          <w:szCs w:val="24"/>
        </w:rPr>
      </w:pPr>
    </w:p>
    <w:p w:rsidR="00D421BF" w:rsidRPr="00EB61E9" w:rsidRDefault="00D421BF" w:rsidP="00D421BF">
      <w:pPr>
        <w:jc w:val="both"/>
        <w:rPr>
          <w:rFonts w:ascii="Arial" w:hAnsi="Arial" w:cs="Arial"/>
          <w:b/>
          <w:bCs/>
          <w:kern w:val="0"/>
          <w:sz w:val="24"/>
          <w:szCs w:val="24"/>
        </w:rPr>
      </w:pPr>
      <w:r w:rsidRPr="00EB61E9">
        <w:rPr>
          <w:rFonts w:ascii="Arial" w:hAnsi="Arial" w:cs="Arial"/>
          <w:kern w:val="0"/>
          <w:sz w:val="24"/>
          <w:szCs w:val="24"/>
        </w:rPr>
        <w:t xml:space="preserve">Szkoła </w:t>
      </w:r>
      <w:r w:rsidRPr="00EB61E9">
        <w:rPr>
          <w:rFonts w:ascii="Arial" w:hAnsi="Arial" w:cs="Arial"/>
          <w:b/>
          <w:bCs/>
          <w:kern w:val="0"/>
          <w:sz w:val="24"/>
          <w:szCs w:val="24"/>
        </w:rPr>
        <w:t>zapewnia bezpieczeństwo wizerunków dzieci poprzez:</w:t>
      </w:r>
    </w:p>
    <w:p w:rsidR="00D421BF" w:rsidRPr="00EB61E9" w:rsidRDefault="00D421BF" w:rsidP="00D421BF">
      <w:pPr>
        <w:pStyle w:val="Akapitzlist"/>
        <w:numPr>
          <w:ilvl w:val="0"/>
          <w:numId w:val="6"/>
        </w:numPr>
        <w:jc w:val="both"/>
        <w:rPr>
          <w:rFonts w:ascii="Arial" w:hAnsi="Arial" w:cs="Arial"/>
          <w:kern w:val="0"/>
          <w:sz w:val="24"/>
          <w:szCs w:val="24"/>
        </w:rPr>
      </w:pPr>
      <w:r w:rsidRPr="00EB61E9">
        <w:rPr>
          <w:rFonts w:ascii="Arial" w:hAnsi="Arial" w:cs="Arial"/>
          <w:kern w:val="0"/>
          <w:sz w:val="24"/>
          <w:szCs w:val="24"/>
        </w:rPr>
        <w:t xml:space="preserve">Pytanie o pisemną zgodę rodziców oraz o zgodę dzieci przed zrobieniem i publikacją zdjęcia/nagrania. </w:t>
      </w:r>
    </w:p>
    <w:p w:rsidR="00D421BF" w:rsidRPr="00EB61E9" w:rsidRDefault="00D421BF" w:rsidP="00D421BF">
      <w:pPr>
        <w:pStyle w:val="Akapitzlist"/>
        <w:numPr>
          <w:ilvl w:val="0"/>
          <w:numId w:val="6"/>
        </w:numPr>
        <w:jc w:val="both"/>
        <w:rPr>
          <w:rFonts w:ascii="Arial" w:hAnsi="Arial" w:cs="Arial"/>
          <w:kern w:val="0"/>
          <w:sz w:val="24"/>
          <w:szCs w:val="24"/>
        </w:rPr>
      </w:pPr>
      <w:r w:rsidRPr="00EB61E9">
        <w:rPr>
          <w:rFonts w:ascii="Arial" w:hAnsi="Arial" w:cs="Arial"/>
          <w:kern w:val="0"/>
          <w:sz w:val="24"/>
          <w:szCs w:val="24"/>
        </w:rPr>
        <w:lastRenderedPageBreak/>
        <w:t>Udzielenie wyjaśnień, do czego wykorzystamy zdjęcia/nagrania i w jakim kontekście, jak będziemy przechowywać te dane i jakie potencjalne ryzyko wiąże się z publikacją zdjęć/ nagrań online.</w:t>
      </w:r>
    </w:p>
    <w:p w:rsidR="00D421BF" w:rsidRPr="00EB61E9" w:rsidRDefault="00D421BF" w:rsidP="00D421BF">
      <w:pPr>
        <w:pStyle w:val="Akapitzlist"/>
        <w:numPr>
          <w:ilvl w:val="0"/>
          <w:numId w:val="6"/>
        </w:numPr>
        <w:jc w:val="both"/>
        <w:rPr>
          <w:rFonts w:ascii="Arial" w:hAnsi="Arial" w:cs="Arial"/>
          <w:kern w:val="0"/>
          <w:sz w:val="24"/>
          <w:szCs w:val="24"/>
        </w:rPr>
      </w:pPr>
      <w:r w:rsidRPr="00EB61E9">
        <w:rPr>
          <w:rFonts w:ascii="Arial" w:hAnsi="Arial" w:cs="Arial"/>
          <w:kern w:val="0"/>
          <w:sz w:val="24"/>
          <w:szCs w:val="24"/>
        </w:rPr>
        <w:t>Unikanie podpisywania zdjęć/nagrań informacjami identyfikującymi dziecko z imienia i nazwiska. Jeśli konieczne jest podpisanie dziecka używamy tylko imienia.</w:t>
      </w:r>
    </w:p>
    <w:p w:rsidR="00D421BF" w:rsidRPr="00EB61E9" w:rsidRDefault="00D421BF" w:rsidP="00D421BF">
      <w:pPr>
        <w:pStyle w:val="Akapitzlist"/>
        <w:numPr>
          <w:ilvl w:val="0"/>
          <w:numId w:val="6"/>
        </w:numPr>
        <w:jc w:val="both"/>
        <w:rPr>
          <w:rFonts w:ascii="Arial" w:hAnsi="Arial" w:cs="Arial"/>
          <w:kern w:val="0"/>
          <w:sz w:val="24"/>
          <w:szCs w:val="24"/>
        </w:rPr>
      </w:pPr>
      <w:r w:rsidRPr="00EB61E9">
        <w:rPr>
          <w:rFonts w:ascii="Arial" w:hAnsi="Arial" w:cs="Arial"/>
          <w:kern w:val="0"/>
          <w:sz w:val="24"/>
          <w:szCs w:val="24"/>
        </w:rPr>
        <w:t>Rezygnację z ujawniania jakichkolwiek informacji wrażliwych o dziecku dotyczących m.in. stanu zdrowia, sytuacji materialnej, sytuacji prawnej i powiązanych z wizerunkiem dziecka (np. w przypadku zbiórek indywidualnych organizowanych przez naszą instytucję).</w:t>
      </w:r>
    </w:p>
    <w:p w:rsidR="00D421BF" w:rsidRDefault="00D421BF" w:rsidP="00D421BF">
      <w:pPr>
        <w:jc w:val="both"/>
        <w:rPr>
          <w:rFonts w:ascii="Arial" w:hAnsi="Arial" w:cs="Arial"/>
          <w:kern w:val="0"/>
          <w:sz w:val="24"/>
          <w:szCs w:val="24"/>
        </w:rPr>
      </w:pPr>
    </w:p>
    <w:p w:rsidR="00D421BF" w:rsidRPr="00EB61E9" w:rsidRDefault="00D421BF" w:rsidP="00D421BF">
      <w:pPr>
        <w:jc w:val="both"/>
        <w:rPr>
          <w:rFonts w:ascii="Arial" w:hAnsi="Arial" w:cs="Arial"/>
          <w:kern w:val="0"/>
          <w:sz w:val="24"/>
          <w:szCs w:val="24"/>
        </w:rPr>
      </w:pPr>
      <w:r w:rsidRPr="00EB61E9">
        <w:rPr>
          <w:rFonts w:ascii="Arial" w:hAnsi="Arial" w:cs="Arial"/>
          <w:kern w:val="0"/>
          <w:sz w:val="24"/>
          <w:szCs w:val="24"/>
        </w:rPr>
        <w:t>Zmniejszenie ryzyka kopiowania i niestosownego wykorzystania zdjęć/nagrań dzieci poprzez przyjęcie zasad:</w:t>
      </w:r>
    </w:p>
    <w:p w:rsidR="00D421BF" w:rsidRPr="00EB61E9" w:rsidRDefault="00D421BF" w:rsidP="00D421BF">
      <w:pPr>
        <w:pStyle w:val="Akapitzlist"/>
        <w:numPr>
          <w:ilvl w:val="0"/>
          <w:numId w:val="7"/>
        </w:numPr>
        <w:jc w:val="both"/>
        <w:rPr>
          <w:rFonts w:ascii="Arial" w:hAnsi="Arial" w:cs="Arial"/>
          <w:kern w:val="0"/>
          <w:sz w:val="24"/>
          <w:szCs w:val="24"/>
        </w:rPr>
      </w:pPr>
      <w:r w:rsidRPr="00EB61E9">
        <w:rPr>
          <w:rFonts w:ascii="Arial" w:hAnsi="Arial" w:cs="Arial"/>
          <w:kern w:val="0"/>
          <w:sz w:val="24"/>
          <w:szCs w:val="24"/>
        </w:rPr>
        <w:t>wszystkie dzieci znajdujące się na zdjęciu/nagraniu muszą być ubrane, a sytuacja zdjęcia/nagrania nie jest dla dziecka poniżająca, ośmieszająca ani nie ukazuje go w negatywnym kontekście,</w:t>
      </w:r>
    </w:p>
    <w:p w:rsidR="00D421BF" w:rsidRPr="00EB61E9" w:rsidRDefault="00D421BF" w:rsidP="00D421BF">
      <w:pPr>
        <w:pStyle w:val="Akapitzlist"/>
        <w:numPr>
          <w:ilvl w:val="0"/>
          <w:numId w:val="7"/>
        </w:numPr>
        <w:jc w:val="both"/>
        <w:rPr>
          <w:rFonts w:ascii="Arial" w:hAnsi="Arial" w:cs="Arial"/>
          <w:kern w:val="0"/>
          <w:sz w:val="24"/>
          <w:szCs w:val="24"/>
        </w:rPr>
      </w:pPr>
      <w:r w:rsidRPr="00EB61E9">
        <w:rPr>
          <w:rFonts w:ascii="Arial" w:hAnsi="Arial" w:cs="Arial"/>
          <w:kern w:val="0"/>
          <w:sz w:val="24"/>
          <w:szCs w:val="24"/>
        </w:rPr>
        <w:t>zdjęcia/nagrania dzieci powinny się koncentrować na czynnościach wykonywanych przez dzieci i w miarę możliwości przedstawiać dzieci w grupie, a nie pojedyncze osoby.</w:t>
      </w:r>
    </w:p>
    <w:p w:rsidR="00D421BF" w:rsidRPr="00EB61E9" w:rsidRDefault="00D421BF" w:rsidP="00D421BF">
      <w:pPr>
        <w:jc w:val="both"/>
        <w:rPr>
          <w:rFonts w:ascii="Arial" w:hAnsi="Arial" w:cs="Arial"/>
          <w:kern w:val="0"/>
          <w:sz w:val="24"/>
          <w:szCs w:val="24"/>
        </w:rPr>
      </w:pPr>
      <w:r w:rsidRPr="00EB61E9">
        <w:rPr>
          <w:rFonts w:ascii="Arial" w:hAnsi="Arial" w:cs="Arial"/>
          <w:kern w:val="0"/>
          <w:sz w:val="24"/>
          <w:szCs w:val="24"/>
        </w:rPr>
        <w:t>Rezygnację z publikacji zdjęć dzieci, nad którymi nie sprawujemy już opieki, jeśli one lub ich rodzice nie wyrazili zgody na wykorzystanie zdjęć po odejściu ze SZKOŁY</w:t>
      </w:r>
    </w:p>
    <w:p w:rsidR="00D421BF" w:rsidRPr="00EB61E9" w:rsidRDefault="00D421BF" w:rsidP="00D421BF">
      <w:pPr>
        <w:jc w:val="both"/>
        <w:rPr>
          <w:rFonts w:ascii="Arial" w:hAnsi="Arial" w:cs="Arial"/>
          <w:kern w:val="0"/>
          <w:sz w:val="24"/>
          <w:szCs w:val="24"/>
        </w:rPr>
      </w:pPr>
      <w:r w:rsidRPr="00EB61E9">
        <w:rPr>
          <w:rFonts w:ascii="Arial" w:hAnsi="Arial" w:cs="Arial"/>
          <w:kern w:val="0"/>
          <w:sz w:val="24"/>
          <w:szCs w:val="24"/>
        </w:rPr>
        <w:t>Przyjęcie zasady, że wszystkie podejrzenia i problemy dotyczące niewłaściwego rozpowszechniania wizerunków dzieci należy rejestrować i zgłaszać dyrekcji zgodnie z POLITYKĄ, podobnie jak inne niepokojące sygnały dotyczące zagrożenia bezpieczeństwa dzieci.</w:t>
      </w:r>
    </w:p>
    <w:p w:rsidR="00D421BF" w:rsidRPr="00EB61E9" w:rsidRDefault="00D421BF" w:rsidP="00D421BF">
      <w:pPr>
        <w:jc w:val="both"/>
        <w:rPr>
          <w:rFonts w:ascii="Arial" w:hAnsi="Arial" w:cs="Arial"/>
          <w:sz w:val="24"/>
          <w:szCs w:val="24"/>
        </w:rPr>
      </w:pPr>
    </w:p>
    <w:p w:rsidR="00D421BF" w:rsidRPr="00EB61E9" w:rsidRDefault="00D421BF" w:rsidP="00D421BF">
      <w:pPr>
        <w:jc w:val="both"/>
        <w:rPr>
          <w:rFonts w:ascii="Arial" w:hAnsi="Arial" w:cs="Arial"/>
          <w:b/>
          <w:bCs/>
          <w:sz w:val="24"/>
          <w:szCs w:val="24"/>
        </w:rPr>
      </w:pPr>
      <w:r w:rsidRPr="00EB61E9">
        <w:rPr>
          <w:rFonts w:ascii="Arial" w:hAnsi="Arial" w:cs="Arial"/>
          <w:b/>
          <w:bCs/>
          <w:sz w:val="24"/>
          <w:szCs w:val="24"/>
        </w:rPr>
        <w:t>Rejestrowanie wizerunków dzieci do użytku SZKOŁY</w:t>
      </w:r>
    </w:p>
    <w:p w:rsidR="00D421BF" w:rsidRPr="00EB61E9" w:rsidRDefault="00D421BF" w:rsidP="00D421BF">
      <w:pPr>
        <w:jc w:val="both"/>
        <w:rPr>
          <w:rFonts w:ascii="Arial" w:hAnsi="Arial" w:cs="Arial"/>
          <w:sz w:val="24"/>
          <w:szCs w:val="24"/>
        </w:rPr>
      </w:pPr>
      <w:r w:rsidRPr="00EB61E9">
        <w:rPr>
          <w:rFonts w:ascii="Arial" w:hAnsi="Arial" w:cs="Arial"/>
          <w:sz w:val="24"/>
          <w:szCs w:val="24"/>
        </w:rPr>
        <w:t>W sytuacjach, w których SZKOŁA rejestruje wizerunki dzieci do własnego użytku, oświadcza że:</w:t>
      </w:r>
    </w:p>
    <w:p w:rsidR="00D421BF" w:rsidRPr="00EB61E9" w:rsidRDefault="00D421BF" w:rsidP="00D421BF">
      <w:pPr>
        <w:pStyle w:val="Akapitzlist"/>
        <w:numPr>
          <w:ilvl w:val="0"/>
          <w:numId w:val="8"/>
        </w:numPr>
        <w:jc w:val="both"/>
        <w:rPr>
          <w:rFonts w:ascii="Arial" w:hAnsi="Arial" w:cs="Arial"/>
          <w:sz w:val="24"/>
          <w:szCs w:val="24"/>
        </w:rPr>
      </w:pPr>
      <w:r w:rsidRPr="00EB61E9">
        <w:rPr>
          <w:rFonts w:ascii="Arial" w:hAnsi="Arial" w:cs="Arial"/>
          <w:sz w:val="24"/>
          <w:szCs w:val="24"/>
        </w:rPr>
        <w:t>Dzieci i rodzice zawsze będą poinformowani o tym, że dane wydarzenie będzie rejestrowane.</w:t>
      </w:r>
    </w:p>
    <w:p w:rsidR="00D421BF" w:rsidRPr="00EB61E9" w:rsidRDefault="00D421BF" w:rsidP="00D421BF">
      <w:pPr>
        <w:pStyle w:val="Akapitzlist"/>
        <w:numPr>
          <w:ilvl w:val="0"/>
          <w:numId w:val="8"/>
        </w:numPr>
        <w:jc w:val="both"/>
        <w:rPr>
          <w:rFonts w:ascii="Arial" w:hAnsi="Arial" w:cs="Arial"/>
          <w:sz w:val="24"/>
          <w:szCs w:val="24"/>
        </w:rPr>
      </w:pPr>
      <w:r w:rsidRPr="00EB61E9">
        <w:rPr>
          <w:rFonts w:ascii="Arial" w:hAnsi="Arial" w:cs="Arial"/>
          <w:sz w:val="24"/>
          <w:szCs w:val="24"/>
        </w:rPr>
        <w:t>Zgoda rodziców na rejestrację wydarzenia zostanie przyjęta przez nas na piśmie oraz uzyskamy przynajmniej ustną zgodę dziecka.</w:t>
      </w:r>
    </w:p>
    <w:p w:rsidR="00D421BF" w:rsidRPr="00EB61E9" w:rsidRDefault="00D421BF" w:rsidP="00D421BF">
      <w:pPr>
        <w:jc w:val="both"/>
        <w:rPr>
          <w:rFonts w:ascii="Arial" w:hAnsi="Arial" w:cs="Arial"/>
          <w:sz w:val="24"/>
          <w:szCs w:val="24"/>
        </w:rPr>
      </w:pPr>
      <w:r w:rsidRPr="00EB61E9">
        <w:rPr>
          <w:rFonts w:ascii="Arial" w:hAnsi="Arial" w:cs="Arial"/>
          <w:sz w:val="24"/>
          <w:szCs w:val="24"/>
        </w:rPr>
        <w:t>Jeśli rejestracja wydarzenia zostanie zlecona osobie zewnętrznej ( fotograf lub operator) zadbamy o bezpieczeństwo dzieci i młodzieży poprzez:</w:t>
      </w:r>
    </w:p>
    <w:p w:rsidR="00D421BF" w:rsidRPr="00EB61E9" w:rsidRDefault="00D421BF" w:rsidP="00D421BF">
      <w:pPr>
        <w:pStyle w:val="Akapitzlist"/>
        <w:numPr>
          <w:ilvl w:val="0"/>
          <w:numId w:val="9"/>
        </w:numPr>
        <w:jc w:val="both"/>
        <w:rPr>
          <w:rFonts w:ascii="Arial" w:hAnsi="Arial" w:cs="Arial"/>
          <w:sz w:val="24"/>
          <w:szCs w:val="24"/>
        </w:rPr>
      </w:pPr>
      <w:r w:rsidRPr="00EB61E9">
        <w:rPr>
          <w:rFonts w:ascii="Arial" w:hAnsi="Arial" w:cs="Arial"/>
          <w:sz w:val="24"/>
          <w:szCs w:val="24"/>
        </w:rPr>
        <w:t>zobowiązanie osoby/firmy rejestrującej wydarzenie do przestrzegania niniejszych wytycznych,</w:t>
      </w:r>
    </w:p>
    <w:p w:rsidR="00D421BF" w:rsidRPr="00EB61E9" w:rsidRDefault="00D421BF" w:rsidP="00D421BF">
      <w:pPr>
        <w:pStyle w:val="Akapitzlist"/>
        <w:numPr>
          <w:ilvl w:val="0"/>
          <w:numId w:val="9"/>
        </w:numPr>
        <w:jc w:val="both"/>
        <w:rPr>
          <w:rFonts w:ascii="Arial" w:hAnsi="Arial" w:cs="Arial"/>
          <w:sz w:val="24"/>
          <w:szCs w:val="24"/>
        </w:rPr>
      </w:pPr>
      <w:r w:rsidRPr="00EB61E9">
        <w:rPr>
          <w:rFonts w:ascii="Arial" w:hAnsi="Arial" w:cs="Arial"/>
          <w:sz w:val="24"/>
          <w:szCs w:val="24"/>
        </w:rPr>
        <w:t>zobowiązanie osoby/firmy rejestrującej wydarzenie do noszenia identyfikatora w czasie trwania wydarzenia,</w:t>
      </w:r>
    </w:p>
    <w:p w:rsidR="00D421BF" w:rsidRPr="00EB61E9" w:rsidRDefault="00D421BF" w:rsidP="00D421BF">
      <w:pPr>
        <w:pStyle w:val="Akapitzlist"/>
        <w:numPr>
          <w:ilvl w:val="0"/>
          <w:numId w:val="9"/>
        </w:numPr>
        <w:jc w:val="both"/>
        <w:rPr>
          <w:rFonts w:ascii="Arial" w:hAnsi="Arial" w:cs="Arial"/>
          <w:sz w:val="24"/>
          <w:szCs w:val="24"/>
        </w:rPr>
      </w:pPr>
      <w:r w:rsidRPr="00EB61E9">
        <w:rPr>
          <w:rFonts w:ascii="Arial" w:hAnsi="Arial" w:cs="Arial"/>
          <w:sz w:val="24"/>
          <w:szCs w:val="24"/>
        </w:rPr>
        <w:t>niedopuszczenie do sytuacji, w której osoba/firma rejestrująca będzie przebywała z dziećmi bez nadzoru pracownika SZKOŁY,</w:t>
      </w:r>
    </w:p>
    <w:p w:rsidR="00D421BF" w:rsidRPr="00EB61E9" w:rsidRDefault="00D421BF" w:rsidP="00D421BF">
      <w:pPr>
        <w:pStyle w:val="Akapitzlist"/>
        <w:numPr>
          <w:ilvl w:val="0"/>
          <w:numId w:val="9"/>
        </w:numPr>
        <w:jc w:val="both"/>
        <w:rPr>
          <w:rFonts w:ascii="Arial" w:hAnsi="Arial" w:cs="Arial"/>
          <w:sz w:val="24"/>
          <w:szCs w:val="24"/>
        </w:rPr>
      </w:pPr>
      <w:r w:rsidRPr="00EB61E9">
        <w:rPr>
          <w:rFonts w:ascii="Arial" w:hAnsi="Arial" w:cs="Arial"/>
          <w:sz w:val="24"/>
          <w:szCs w:val="24"/>
        </w:rPr>
        <w:lastRenderedPageBreak/>
        <w:t>poinformowanie rodziców oraz dzieci, że osoba/firma rejestruąca wydarzenie będzie obecna podczas wydarzenia i upewnienie się, że rodzice/opiekunowie prawni udzielili pisemnej zgody na rejestrowanie wizerunku ich dzieci.</w:t>
      </w:r>
    </w:p>
    <w:p w:rsidR="00D421BF" w:rsidRPr="00EB61E9" w:rsidRDefault="00D421BF" w:rsidP="00D421BF">
      <w:pPr>
        <w:jc w:val="both"/>
        <w:rPr>
          <w:rFonts w:ascii="Arial" w:hAnsi="Arial" w:cs="Arial"/>
          <w:sz w:val="24"/>
          <w:szCs w:val="24"/>
        </w:rPr>
      </w:pPr>
      <w:r w:rsidRPr="00EB61E9">
        <w:rPr>
          <w:rFonts w:ascii="Arial" w:hAnsi="Arial" w:cs="Arial"/>
          <w:sz w:val="24"/>
          <w:szCs w:val="24"/>
        </w:rPr>
        <w:t>Jeśli wizerunek dziecka stanowi jedynie szczegół całości takiej jak zgromadzenie, krajobraz, impreza publiczna, zgoda rodziców/opiekunów prawnych dziecka nie jest wymagana.</w:t>
      </w:r>
    </w:p>
    <w:p w:rsidR="00D421BF" w:rsidRPr="00EB61E9" w:rsidRDefault="00D421BF" w:rsidP="00D421BF">
      <w:pPr>
        <w:jc w:val="both"/>
        <w:rPr>
          <w:rFonts w:ascii="Arial" w:hAnsi="Arial" w:cs="Arial"/>
          <w:b/>
          <w:bCs/>
          <w:sz w:val="24"/>
          <w:szCs w:val="24"/>
        </w:rPr>
      </w:pPr>
      <w:r w:rsidRPr="00EB61E9">
        <w:rPr>
          <w:rFonts w:ascii="Arial" w:hAnsi="Arial" w:cs="Arial"/>
          <w:b/>
          <w:bCs/>
          <w:sz w:val="24"/>
          <w:szCs w:val="24"/>
        </w:rPr>
        <w:t>Rejestrowanie wizerunków dzieci do prywatnego użytku</w:t>
      </w:r>
    </w:p>
    <w:p w:rsidR="00D421BF" w:rsidRPr="00EB61E9" w:rsidRDefault="00D421BF" w:rsidP="00D421BF">
      <w:pPr>
        <w:jc w:val="both"/>
        <w:rPr>
          <w:rFonts w:ascii="Arial" w:hAnsi="Arial" w:cs="Arial"/>
          <w:sz w:val="24"/>
          <w:szCs w:val="24"/>
        </w:rPr>
      </w:pPr>
      <w:r w:rsidRPr="00EB61E9">
        <w:rPr>
          <w:rFonts w:ascii="Arial" w:hAnsi="Arial" w:cs="Arial"/>
          <w:sz w:val="24"/>
          <w:szCs w:val="24"/>
        </w:rPr>
        <w:t>W sytuacjach, w których rodzice lub widzowie szkolnych wydarzeń i uroczystości itd. rejestrują wizerunki dzieci do prywatnego użytku, informujemy na początku każdego z tych wydarzeń o tym, że:</w:t>
      </w:r>
    </w:p>
    <w:p w:rsidR="00D421BF" w:rsidRPr="00EB61E9" w:rsidRDefault="00D421BF" w:rsidP="00D421BF">
      <w:pPr>
        <w:pStyle w:val="Akapitzlist"/>
        <w:numPr>
          <w:ilvl w:val="0"/>
          <w:numId w:val="10"/>
        </w:numPr>
        <w:jc w:val="both"/>
        <w:rPr>
          <w:rFonts w:ascii="Arial" w:hAnsi="Arial" w:cs="Arial"/>
          <w:sz w:val="24"/>
          <w:szCs w:val="24"/>
        </w:rPr>
      </w:pPr>
      <w:r w:rsidRPr="00EB61E9">
        <w:rPr>
          <w:rFonts w:ascii="Arial" w:hAnsi="Arial" w:cs="Arial"/>
          <w:sz w:val="24"/>
          <w:szCs w:val="24"/>
        </w:rPr>
        <w:t>Wykorzystanie, przetwarzanie i publikowanie zdjęć/nagrań zawierających wizerunki dzieci i osób dorosłych wymaga udzielenia zgody przez te osoby, w przypadku dzieci – przez ich rodziców.</w:t>
      </w:r>
    </w:p>
    <w:p w:rsidR="00D421BF" w:rsidRPr="00EB61E9" w:rsidRDefault="00D421BF" w:rsidP="00D421BF">
      <w:pPr>
        <w:pStyle w:val="Akapitzlist"/>
        <w:numPr>
          <w:ilvl w:val="0"/>
          <w:numId w:val="10"/>
        </w:numPr>
        <w:jc w:val="both"/>
        <w:rPr>
          <w:rFonts w:ascii="Arial" w:hAnsi="Arial" w:cs="Arial"/>
          <w:sz w:val="24"/>
          <w:szCs w:val="24"/>
        </w:rPr>
      </w:pPr>
      <w:r w:rsidRPr="00EB61E9">
        <w:rPr>
          <w:rFonts w:ascii="Arial" w:hAnsi="Arial" w:cs="Arial"/>
          <w:sz w:val="24"/>
          <w:szCs w:val="24"/>
        </w:rPr>
        <w:t>Zdjęcia lub nagrania zawierające wizerunki dzieci nie powinny być udostępniane w mediach społecznościowych ani na serwisach otwartych, chyba że rodzice lub opiekunowie prawni tych dzieci wyrażą na to zgodę,</w:t>
      </w:r>
    </w:p>
    <w:p w:rsidR="00D421BF" w:rsidRPr="00EB61E9" w:rsidRDefault="00D421BF" w:rsidP="00D421BF">
      <w:pPr>
        <w:pStyle w:val="Akapitzlist"/>
        <w:numPr>
          <w:ilvl w:val="0"/>
          <w:numId w:val="10"/>
        </w:numPr>
        <w:jc w:val="both"/>
        <w:rPr>
          <w:rFonts w:ascii="Arial" w:hAnsi="Arial" w:cs="Arial"/>
          <w:sz w:val="24"/>
          <w:szCs w:val="24"/>
        </w:rPr>
      </w:pPr>
      <w:r w:rsidRPr="00EB61E9">
        <w:rPr>
          <w:rFonts w:ascii="Arial" w:hAnsi="Arial" w:cs="Arial"/>
          <w:sz w:val="24"/>
          <w:szCs w:val="24"/>
        </w:rPr>
        <w:t>Przed publikacją zdjęcia/nagrania online zawsze warto sprawdzić ustawienia prywatności, aby upewnić się, kto będzie mógł uzyskać dostęp do wizerunku dziecka.</w:t>
      </w:r>
    </w:p>
    <w:p w:rsidR="00D421BF" w:rsidRPr="00EB61E9" w:rsidRDefault="00D421BF" w:rsidP="00D421BF">
      <w:pPr>
        <w:jc w:val="both"/>
        <w:rPr>
          <w:rFonts w:ascii="Arial" w:hAnsi="Arial" w:cs="Arial"/>
          <w:b/>
          <w:bCs/>
          <w:sz w:val="24"/>
          <w:szCs w:val="24"/>
        </w:rPr>
      </w:pPr>
      <w:r w:rsidRPr="00EB61E9">
        <w:rPr>
          <w:rFonts w:ascii="Arial" w:hAnsi="Arial" w:cs="Arial"/>
          <w:b/>
          <w:bCs/>
          <w:sz w:val="24"/>
          <w:szCs w:val="24"/>
        </w:rPr>
        <w:t>Rejestrowanie wizerunku dzieci przez osoby trzecie i media</w:t>
      </w:r>
    </w:p>
    <w:p w:rsidR="00D421BF" w:rsidRPr="00EB61E9" w:rsidRDefault="00D421BF" w:rsidP="00D421BF">
      <w:pPr>
        <w:jc w:val="both"/>
        <w:rPr>
          <w:rFonts w:ascii="Arial" w:hAnsi="Arial" w:cs="Arial"/>
          <w:sz w:val="24"/>
          <w:szCs w:val="24"/>
        </w:rPr>
      </w:pPr>
      <w:r w:rsidRPr="00EB61E9">
        <w:rPr>
          <w:rFonts w:ascii="Arial" w:hAnsi="Arial" w:cs="Arial"/>
          <w:sz w:val="24"/>
          <w:szCs w:val="24"/>
        </w:rPr>
        <w:t xml:space="preserve">Jeśli przedstawiciele mediów lub dowolna inna osoba będą chcieli zarejestrować organizowane przez SZKOŁĘ wydarzenie i opublikować zebrany materiał, muszą zgłosić taką prośbę wcześniej i uzyskać zgodę dyrekcji. W takiej sytuacji upewnimy się, że rodzice/opiekunowie prawni udzielili pisemnej zgody na rejestrowanie wizerunku ich dzieci. </w:t>
      </w:r>
    </w:p>
    <w:p w:rsidR="00D421BF" w:rsidRPr="00EB61E9" w:rsidRDefault="00D421BF" w:rsidP="00D421BF">
      <w:pPr>
        <w:jc w:val="both"/>
        <w:rPr>
          <w:rFonts w:ascii="Arial" w:hAnsi="Arial" w:cs="Arial"/>
          <w:sz w:val="24"/>
          <w:szCs w:val="24"/>
        </w:rPr>
      </w:pPr>
      <w:r w:rsidRPr="00EB61E9">
        <w:rPr>
          <w:rFonts w:ascii="Arial" w:hAnsi="Arial" w:cs="Arial"/>
          <w:sz w:val="24"/>
          <w:szCs w:val="24"/>
        </w:rPr>
        <w:t>Oczekujemy informacji o:</w:t>
      </w:r>
    </w:p>
    <w:p w:rsidR="00D421BF" w:rsidRPr="00EB61E9" w:rsidRDefault="00D421BF" w:rsidP="00D421BF">
      <w:pPr>
        <w:pStyle w:val="Akapitzlist"/>
        <w:numPr>
          <w:ilvl w:val="0"/>
          <w:numId w:val="11"/>
        </w:numPr>
        <w:jc w:val="both"/>
        <w:rPr>
          <w:rFonts w:ascii="Arial" w:hAnsi="Arial" w:cs="Arial"/>
          <w:sz w:val="24"/>
          <w:szCs w:val="24"/>
        </w:rPr>
      </w:pPr>
      <w:r w:rsidRPr="00EB61E9">
        <w:rPr>
          <w:rFonts w:ascii="Arial" w:hAnsi="Arial" w:cs="Arial"/>
          <w:sz w:val="24"/>
          <w:szCs w:val="24"/>
        </w:rPr>
        <w:t>imieniu, nazwisku i adresie osoby lub redakcji występującej o zgodę,</w:t>
      </w:r>
    </w:p>
    <w:p w:rsidR="00D421BF" w:rsidRPr="00EB61E9" w:rsidRDefault="00D421BF" w:rsidP="00D421BF">
      <w:pPr>
        <w:pStyle w:val="Akapitzlist"/>
        <w:numPr>
          <w:ilvl w:val="0"/>
          <w:numId w:val="11"/>
        </w:numPr>
        <w:jc w:val="both"/>
        <w:rPr>
          <w:rFonts w:ascii="Arial" w:hAnsi="Arial" w:cs="Arial"/>
          <w:sz w:val="24"/>
          <w:szCs w:val="24"/>
        </w:rPr>
      </w:pPr>
      <w:r w:rsidRPr="00EB61E9">
        <w:rPr>
          <w:rFonts w:ascii="Arial" w:hAnsi="Arial" w:cs="Arial"/>
          <w:sz w:val="24"/>
          <w:szCs w:val="24"/>
        </w:rPr>
        <w:t>uzasadnieniu potrzeby rejestrowania wydarzenia oraz informacji, w jaki sposób i w jakim kontekście zostanie wykorzystany zebrany materiał,</w:t>
      </w:r>
    </w:p>
    <w:p w:rsidR="00D421BF" w:rsidRPr="00EB61E9" w:rsidRDefault="00D421BF" w:rsidP="00D421BF">
      <w:pPr>
        <w:pStyle w:val="Akapitzlist"/>
        <w:numPr>
          <w:ilvl w:val="0"/>
          <w:numId w:val="11"/>
        </w:numPr>
        <w:jc w:val="both"/>
        <w:rPr>
          <w:rFonts w:ascii="Arial" w:hAnsi="Arial" w:cs="Arial"/>
          <w:sz w:val="24"/>
          <w:szCs w:val="24"/>
        </w:rPr>
      </w:pPr>
      <w:r w:rsidRPr="00EB61E9">
        <w:rPr>
          <w:rFonts w:ascii="Arial" w:hAnsi="Arial" w:cs="Arial"/>
          <w:sz w:val="24"/>
          <w:szCs w:val="24"/>
        </w:rPr>
        <w:t>podpisanej deklaracji o zgodności podanych informacji ze stanem faktycznym.</w:t>
      </w:r>
    </w:p>
    <w:p w:rsidR="00D421BF" w:rsidRPr="00EB61E9" w:rsidRDefault="00D421BF" w:rsidP="00D421BF">
      <w:pPr>
        <w:jc w:val="both"/>
        <w:rPr>
          <w:rFonts w:ascii="Arial" w:hAnsi="Arial" w:cs="Arial"/>
          <w:sz w:val="24"/>
          <w:szCs w:val="24"/>
        </w:rPr>
      </w:pPr>
      <w:r w:rsidRPr="00EB61E9">
        <w:rPr>
          <w:rFonts w:ascii="Arial" w:hAnsi="Arial" w:cs="Arial"/>
          <w:sz w:val="24"/>
          <w:szCs w:val="24"/>
        </w:rPr>
        <w:t xml:space="preserve">Personelowi </w:t>
      </w:r>
      <w:r>
        <w:rPr>
          <w:rFonts w:ascii="Arial" w:hAnsi="Arial" w:cs="Arial"/>
          <w:sz w:val="24"/>
          <w:szCs w:val="24"/>
        </w:rPr>
        <w:t xml:space="preserve">szkoły </w:t>
      </w:r>
      <w:r w:rsidRPr="00EB61E9">
        <w:rPr>
          <w:rFonts w:ascii="Arial" w:hAnsi="Arial" w:cs="Arial"/>
          <w:sz w:val="24"/>
          <w:szCs w:val="24"/>
        </w:rPr>
        <w:t>nie wolno umożliwiać przedstawicielom mediów i osobom nieupoważnionym utrwalania wizerunku dziecka na terenie instytucji bez pisemnej zgody rodzica dziecka oraz bez zgody dyrekcji.</w:t>
      </w:r>
    </w:p>
    <w:p w:rsidR="00D421BF" w:rsidRPr="00EB61E9" w:rsidRDefault="00D421BF" w:rsidP="00D421BF">
      <w:pPr>
        <w:jc w:val="both"/>
        <w:rPr>
          <w:rFonts w:ascii="Arial" w:hAnsi="Arial" w:cs="Arial"/>
          <w:sz w:val="24"/>
          <w:szCs w:val="24"/>
        </w:rPr>
      </w:pPr>
      <w:r w:rsidRPr="00EB61E9">
        <w:rPr>
          <w:rFonts w:ascii="Arial" w:hAnsi="Arial" w:cs="Arial"/>
          <w:sz w:val="24"/>
          <w:szCs w:val="24"/>
        </w:rPr>
        <w:t xml:space="preserve">Personel </w:t>
      </w:r>
      <w:r>
        <w:rPr>
          <w:rFonts w:ascii="Arial" w:hAnsi="Arial" w:cs="Arial"/>
          <w:sz w:val="24"/>
          <w:szCs w:val="24"/>
        </w:rPr>
        <w:t>szkoły</w:t>
      </w:r>
      <w:r w:rsidRPr="00EB61E9">
        <w:rPr>
          <w:rFonts w:ascii="Arial" w:hAnsi="Arial" w:cs="Arial"/>
          <w:sz w:val="24"/>
          <w:szCs w:val="24"/>
        </w:rPr>
        <w:t xml:space="preserve"> nie kontaktuje przedstawicieli mediów z dziećmi, nie przekazuje mediom kontaktu do rodziców dzieci i nie wypowiada się w kontakcie z przedstawicielami mediów o sprawie dziecka lub jego rodzicach. Zakaz ten dotyczy także sytuacji, gdy pracownik jest przekonany, że jego wypowiedź nie jest w żaden sposób utrwalana.</w:t>
      </w:r>
    </w:p>
    <w:p w:rsidR="00D421BF" w:rsidRPr="00EB61E9" w:rsidRDefault="00D421BF" w:rsidP="00D421BF">
      <w:pPr>
        <w:jc w:val="both"/>
        <w:rPr>
          <w:rFonts w:ascii="Arial" w:hAnsi="Arial" w:cs="Arial"/>
          <w:sz w:val="24"/>
          <w:szCs w:val="24"/>
        </w:rPr>
      </w:pPr>
      <w:r w:rsidRPr="00EB61E9">
        <w:rPr>
          <w:rFonts w:ascii="Arial" w:hAnsi="Arial" w:cs="Arial"/>
          <w:sz w:val="24"/>
          <w:szCs w:val="24"/>
        </w:rPr>
        <w:t xml:space="preserve">W celu realizacji materiału medialnego dyrekcja może podjąć decyzję o udostępnieniu wybranych pomieszczeń instytucji dla potrzeb nagrania. Dyrekcja </w:t>
      </w:r>
      <w:r w:rsidRPr="00EB61E9">
        <w:rPr>
          <w:rFonts w:ascii="Arial" w:hAnsi="Arial" w:cs="Arial"/>
          <w:sz w:val="24"/>
          <w:szCs w:val="24"/>
        </w:rPr>
        <w:lastRenderedPageBreak/>
        <w:t>podejmując taką decyzję poleca przygotowanie pomieszczenia w taki sposób, aby uniemożliwić rejestrowanie przebywających na terenie instytucji dzieci.</w:t>
      </w:r>
    </w:p>
    <w:p w:rsidR="00D421BF" w:rsidRDefault="00D421BF" w:rsidP="00D421BF">
      <w:pPr>
        <w:jc w:val="both"/>
        <w:rPr>
          <w:rFonts w:ascii="Arial" w:hAnsi="Arial" w:cs="Arial"/>
          <w:b/>
          <w:bCs/>
          <w:sz w:val="24"/>
          <w:szCs w:val="24"/>
        </w:rPr>
      </w:pPr>
    </w:p>
    <w:p w:rsidR="00D421BF" w:rsidRPr="00EB61E9" w:rsidRDefault="00D421BF" w:rsidP="00D421BF">
      <w:pPr>
        <w:jc w:val="both"/>
        <w:rPr>
          <w:rFonts w:ascii="Arial" w:hAnsi="Arial" w:cs="Arial"/>
          <w:b/>
          <w:bCs/>
          <w:sz w:val="24"/>
          <w:szCs w:val="24"/>
        </w:rPr>
      </w:pPr>
      <w:r w:rsidRPr="00EB61E9">
        <w:rPr>
          <w:rFonts w:ascii="Arial" w:hAnsi="Arial" w:cs="Arial"/>
          <w:b/>
          <w:bCs/>
          <w:sz w:val="24"/>
          <w:szCs w:val="24"/>
        </w:rPr>
        <w:t>Zasady w przypadku niewyrażenia zgody na rejestrowanie wizerunku dziecka</w:t>
      </w:r>
    </w:p>
    <w:p w:rsidR="00D421BF" w:rsidRPr="00EB61E9" w:rsidRDefault="00D421BF" w:rsidP="00D421BF">
      <w:pPr>
        <w:jc w:val="both"/>
        <w:rPr>
          <w:rFonts w:ascii="Arial" w:hAnsi="Arial" w:cs="Arial"/>
          <w:sz w:val="24"/>
          <w:szCs w:val="24"/>
        </w:rPr>
      </w:pPr>
      <w:r w:rsidRPr="00EB61E9">
        <w:rPr>
          <w:rFonts w:ascii="Arial" w:hAnsi="Arial" w:cs="Arial"/>
          <w:sz w:val="24"/>
          <w:szCs w:val="24"/>
        </w:rPr>
        <w:t>Jeśli dzieci, rodzice nie wyrazili zgody na utrwalenie wizerunku dziecka, będziemy respektować ich decyzję. Z wyprzedzeniem ustalimy z rodzicami i dziećmi, w jaki sposób osoba rejestrująca wydarzenie będzie mogła zidentyfikować dziecko, aby nie utrwalać jego wizerunku na zdjęciach indywidualnych i grupowych. Rozwiązanie, jakie przyjmiemy, nie będzie wykluczające dla dziecka, którego wizerunek nie powinien być rejestrowany.</w:t>
      </w:r>
    </w:p>
    <w:p w:rsidR="00D421BF" w:rsidRDefault="00D421BF" w:rsidP="00D421BF">
      <w:pPr>
        <w:jc w:val="both"/>
        <w:rPr>
          <w:rFonts w:ascii="Arial" w:hAnsi="Arial" w:cs="Arial"/>
          <w:b/>
          <w:bCs/>
          <w:sz w:val="24"/>
          <w:szCs w:val="24"/>
        </w:rPr>
      </w:pPr>
    </w:p>
    <w:p w:rsidR="00D421BF" w:rsidRPr="00EB61E9" w:rsidRDefault="00D421BF" w:rsidP="00D421BF">
      <w:pPr>
        <w:jc w:val="both"/>
        <w:rPr>
          <w:rFonts w:ascii="Arial" w:hAnsi="Arial" w:cs="Arial"/>
          <w:b/>
          <w:bCs/>
          <w:sz w:val="24"/>
          <w:szCs w:val="24"/>
        </w:rPr>
      </w:pPr>
      <w:r w:rsidRPr="00EB61E9">
        <w:rPr>
          <w:rFonts w:ascii="Arial" w:hAnsi="Arial" w:cs="Arial"/>
          <w:b/>
          <w:bCs/>
          <w:sz w:val="24"/>
          <w:szCs w:val="24"/>
        </w:rPr>
        <w:t>Przechowywanie zdjęć i nagrań</w:t>
      </w:r>
    </w:p>
    <w:p w:rsidR="00D421BF" w:rsidRPr="00EB61E9" w:rsidRDefault="00D421BF" w:rsidP="00D421BF">
      <w:pPr>
        <w:jc w:val="both"/>
        <w:rPr>
          <w:rFonts w:ascii="Arial" w:hAnsi="Arial" w:cs="Arial"/>
          <w:sz w:val="24"/>
          <w:szCs w:val="24"/>
        </w:rPr>
      </w:pPr>
      <w:r w:rsidRPr="00EB61E9">
        <w:rPr>
          <w:rFonts w:ascii="Arial" w:hAnsi="Arial" w:cs="Arial"/>
          <w:sz w:val="24"/>
          <w:szCs w:val="24"/>
        </w:rPr>
        <w:t>Przechowujemy materiały zawierające wizerunek dzieci w sposób zgodny z prawem i bezpieczny dla dzieci:</w:t>
      </w:r>
    </w:p>
    <w:p w:rsidR="00D421BF" w:rsidRPr="00EB61E9" w:rsidRDefault="00D421BF" w:rsidP="00D421BF">
      <w:pPr>
        <w:pStyle w:val="Akapitzlist"/>
        <w:numPr>
          <w:ilvl w:val="0"/>
          <w:numId w:val="12"/>
        </w:numPr>
        <w:jc w:val="both"/>
        <w:rPr>
          <w:rFonts w:ascii="Arial" w:hAnsi="Arial" w:cs="Arial"/>
          <w:sz w:val="24"/>
          <w:szCs w:val="24"/>
        </w:rPr>
      </w:pPr>
      <w:r w:rsidRPr="00EB61E9">
        <w:rPr>
          <w:rFonts w:ascii="Arial" w:hAnsi="Arial" w:cs="Arial"/>
          <w:sz w:val="24"/>
          <w:szCs w:val="24"/>
        </w:rPr>
        <w:t>Nośniki analogowe zawierające zdjęcia i nagrania są przechowywane w zamkniętej na klucz szafce, a nośniki elektroniczne zawierające zdjęcia i nagrania są przechowywane w folderze chronionym z dostępem ograniczonym do osób uprawnionych przez instytucję. Nośniki będą przechowywane przez okres wymagany przepisami prawa o archiwizacji i/lub okres ustalony przez placówkę w polityce ochrony danych osobowych.</w:t>
      </w:r>
    </w:p>
    <w:p w:rsidR="00D421BF" w:rsidRPr="00EB61E9" w:rsidRDefault="00D421BF" w:rsidP="00D421BF">
      <w:pPr>
        <w:pStyle w:val="Akapitzlist"/>
        <w:numPr>
          <w:ilvl w:val="0"/>
          <w:numId w:val="12"/>
        </w:numPr>
        <w:jc w:val="both"/>
        <w:rPr>
          <w:rFonts w:ascii="Arial" w:hAnsi="Arial" w:cs="Arial"/>
          <w:sz w:val="24"/>
          <w:szCs w:val="24"/>
        </w:rPr>
      </w:pPr>
      <w:r w:rsidRPr="00EB61E9">
        <w:rPr>
          <w:rFonts w:ascii="Arial" w:hAnsi="Arial" w:cs="Arial"/>
          <w:sz w:val="24"/>
          <w:szCs w:val="24"/>
        </w:rPr>
        <w:t>Nie przechowujemy materiałów elektronicznych zawierających wizerunki dzieci na nośnikach nieszyfrowanych ani mobilnych, takich jak telefony komórkowe i urządzenia z pamięcią przenośną (np. pendrive).</w:t>
      </w:r>
    </w:p>
    <w:p w:rsidR="00D421BF" w:rsidRPr="00EB61E9" w:rsidRDefault="00D421BF" w:rsidP="00D421BF">
      <w:pPr>
        <w:pStyle w:val="Akapitzlist"/>
        <w:numPr>
          <w:ilvl w:val="0"/>
          <w:numId w:val="12"/>
        </w:numPr>
        <w:jc w:val="both"/>
        <w:rPr>
          <w:rFonts w:ascii="Arial" w:hAnsi="Arial" w:cs="Arial"/>
          <w:sz w:val="24"/>
          <w:szCs w:val="24"/>
        </w:rPr>
      </w:pPr>
      <w:r w:rsidRPr="00EB61E9">
        <w:rPr>
          <w:rFonts w:ascii="Arial" w:hAnsi="Arial" w:cs="Arial"/>
          <w:sz w:val="24"/>
          <w:szCs w:val="24"/>
        </w:rPr>
        <w:t>Nie wyrażamy zgody na używanie przez pracowników osobistych urządzeń rejestrujących (tj. telefony komórkowe, aparaty fotograficzne, kamery) w celu rejestrowania wizerunków dzieci.</w:t>
      </w:r>
    </w:p>
    <w:p w:rsidR="00D421BF" w:rsidRPr="00EB61E9" w:rsidRDefault="00D421BF" w:rsidP="00D421BF">
      <w:pPr>
        <w:pStyle w:val="Akapitzlist"/>
        <w:numPr>
          <w:ilvl w:val="0"/>
          <w:numId w:val="12"/>
        </w:numPr>
        <w:jc w:val="both"/>
        <w:rPr>
          <w:rFonts w:ascii="Arial" w:hAnsi="Arial" w:cs="Arial"/>
          <w:sz w:val="24"/>
          <w:szCs w:val="24"/>
        </w:rPr>
      </w:pPr>
      <w:r w:rsidRPr="00EB61E9">
        <w:rPr>
          <w:rFonts w:ascii="Arial" w:hAnsi="Arial" w:cs="Arial"/>
          <w:sz w:val="24"/>
          <w:szCs w:val="24"/>
        </w:rPr>
        <w:t>Jedynym sprzętem, którego używamy jako SZKOŁA, są urządzenia rejestrujące należące do SZKOŁY.</w:t>
      </w:r>
    </w:p>
    <w:p w:rsidR="00D421BF" w:rsidRPr="00EB61E9" w:rsidRDefault="00D421BF" w:rsidP="00D421BF">
      <w:pPr>
        <w:jc w:val="both"/>
        <w:rPr>
          <w:rFonts w:ascii="Arial" w:hAnsi="Arial" w:cs="Arial"/>
          <w:sz w:val="24"/>
          <w:szCs w:val="24"/>
        </w:rPr>
      </w:pPr>
    </w:p>
    <w:p w:rsidR="00D421BF" w:rsidRDefault="00D421BF" w:rsidP="00D421BF">
      <w:pPr>
        <w:autoSpaceDE w:val="0"/>
        <w:autoSpaceDN w:val="0"/>
        <w:adjustRightInd w:val="0"/>
        <w:spacing w:line="276" w:lineRule="auto"/>
        <w:jc w:val="both"/>
        <w:rPr>
          <w:rFonts w:ascii="Arial" w:hAnsi="Arial" w:cs="Arial"/>
          <w:b/>
          <w:bCs/>
          <w:sz w:val="24"/>
          <w:szCs w:val="24"/>
        </w:rPr>
      </w:pPr>
      <w:r w:rsidRPr="00F14B61">
        <w:rPr>
          <w:rFonts w:ascii="Arial" w:hAnsi="Arial" w:cs="Arial"/>
          <w:b/>
          <w:bCs/>
          <w:sz w:val="24"/>
          <w:szCs w:val="24"/>
        </w:rPr>
        <w:t>Załącznik nr 10. Procedury ochrony dzieci przed treściami szkodliwymi i zagrożeniami w sieci Internet oraz utrwalonymi w innej formie</w:t>
      </w:r>
    </w:p>
    <w:p w:rsidR="00D421BF" w:rsidRDefault="00D421BF" w:rsidP="00D421BF">
      <w:pPr>
        <w:autoSpaceDE w:val="0"/>
        <w:autoSpaceDN w:val="0"/>
        <w:adjustRightInd w:val="0"/>
        <w:spacing w:line="276" w:lineRule="auto"/>
        <w:jc w:val="both"/>
        <w:rPr>
          <w:rFonts w:ascii="Arial" w:hAnsi="Arial" w:cs="Arial"/>
          <w:b/>
          <w:bCs/>
          <w:sz w:val="24"/>
          <w:szCs w:val="24"/>
        </w:rPr>
      </w:pPr>
    </w:p>
    <w:p w:rsidR="00D421BF" w:rsidRPr="00E7444A" w:rsidRDefault="00D421BF" w:rsidP="00D421BF">
      <w:pPr>
        <w:shd w:val="clear" w:color="auto" w:fill="BDD6EE" w:themeFill="accent5" w:themeFillTint="66"/>
        <w:autoSpaceDE w:val="0"/>
        <w:autoSpaceDN w:val="0"/>
        <w:adjustRightInd w:val="0"/>
        <w:spacing w:line="276" w:lineRule="auto"/>
        <w:jc w:val="both"/>
        <w:rPr>
          <w:rFonts w:ascii="Arial" w:hAnsi="Arial" w:cs="Arial"/>
          <w:b/>
          <w:bCs/>
          <w:sz w:val="32"/>
          <w:szCs w:val="32"/>
        </w:rPr>
      </w:pPr>
    </w:p>
    <w:p w:rsidR="00D421BF" w:rsidRPr="00E7444A" w:rsidRDefault="00D421BF" w:rsidP="00D421BF">
      <w:pPr>
        <w:shd w:val="clear" w:color="auto" w:fill="BDD6EE" w:themeFill="accent5" w:themeFillTint="66"/>
        <w:spacing w:before="120" w:line="360" w:lineRule="auto"/>
        <w:jc w:val="center"/>
        <w:rPr>
          <w:rFonts w:ascii="Arial" w:hAnsi="Arial" w:cs="Arial"/>
          <w:b/>
          <w:bCs/>
          <w:sz w:val="32"/>
          <w:szCs w:val="32"/>
        </w:rPr>
      </w:pPr>
      <w:r w:rsidRPr="00E7444A">
        <w:rPr>
          <w:rFonts w:ascii="Arial" w:hAnsi="Arial" w:cs="Arial"/>
          <w:b/>
          <w:bCs/>
          <w:sz w:val="32"/>
          <w:szCs w:val="32"/>
        </w:rPr>
        <w:t xml:space="preserve">PROCEDURA </w:t>
      </w:r>
    </w:p>
    <w:p w:rsidR="00D421BF" w:rsidRPr="00E7444A" w:rsidRDefault="00D421BF" w:rsidP="00D421BF">
      <w:pPr>
        <w:shd w:val="clear" w:color="auto" w:fill="BDD6EE" w:themeFill="accent5" w:themeFillTint="66"/>
        <w:spacing w:before="120" w:line="360" w:lineRule="auto"/>
        <w:jc w:val="center"/>
        <w:rPr>
          <w:rFonts w:ascii="Arial" w:hAnsi="Arial" w:cs="Arial"/>
          <w:b/>
          <w:bCs/>
          <w:sz w:val="32"/>
          <w:szCs w:val="32"/>
        </w:rPr>
      </w:pPr>
      <w:r w:rsidRPr="00E7444A">
        <w:rPr>
          <w:rFonts w:ascii="Arial" w:hAnsi="Arial" w:cs="Arial"/>
          <w:b/>
          <w:bCs/>
          <w:sz w:val="32"/>
          <w:szCs w:val="32"/>
        </w:rPr>
        <w:t xml:space="preserve">OCHRONY DZIECI PRZED TREŚCIAMI SZKODLIWYMI </w:t>
      </w:r>
      <w:r w:rsidRPr="00E7444A">
        <w:rPr>
          <w:rFonts w:ascii="Arial" w:hAnsi="Arial" w:cs="Arial"/>
          <w:b/>
          <w:bCs/>
          <w:sz w:val="32"/>
          <w:szCs w:val="32"/>
        </w:rPr>
        <w:br/>
        <w:t xml:space="preserve">I ZAGROŻENIAMI W SIECI INTERNET W SZKOLE </w:t>
      </w:r>
      <w:r w:rsidRPr="00E7444A">
        <w:rPr>
          <w:rFonts w:ascii="Arial" w:hAnsi="Arial" w:cs="Arial"/>
          <w:b/>
          <w:bCs/>
          <w:sz w:val="32"/>
          <w:szCs w:val="32"/>
        </w:rPr>
        <w:lastRenderedPageBreak/>
        <w:t>PODSTAWOWEJ IM. HENRYKA SIENKIEWICZA W ROKIETNICY WOLI</w:t>
      </w:r>
    </w:p>
    <w:p w:rsidR="00D421BF" w:rsidRPr="00E7444A" w:rsidRDefault="00D421BF" w:rsidP="00D421BF">
      <w:pPr>
        <w:shd w:val="clear" w:color="auto" w:fill="BDD6EE" w:themeFill="accent5" w:themeFillTint="66"/>
        <w:spacing w:before="120" w:line="360" w:lineRule="auto"/>
        <w:jc w:val="both"/>
        <w:rPr>
          <w:rFonts w:ascii="Arial" w:hAnsi="Arial" w:cs="Arial"/>
          <w:sz w:val="32"/>
          <w:szCs w:val="32"/>
        </w:rPr>
      </w:pPr>
    </w:p>
    <w:p w:rsidR="00D421BF" w:rsidRPr="00791367" w:rsidRDefault="00D421BF" w:rsidP="00D421BF">
      <w:pPr>
        <w:spacing w:before="120" w:line="360" w:lineRule="auto"/>
        <w:jc w:val="both"/>
        <w:rPr>
          <w:rFonts w:ascii="Arial" w:hAnsi="Arial" w:cs="Arial"/>
          <w:b/>
          <w:bCs/>
          <w:sz w:val="24"/>
          <w:szCs w:val="24"/>
        </w:rPr>
      </w:pPr>
      <w:r w:rsidRPr="00791367">
        <w:rPr>
          <w:rFonts w:ascii="Arial" w:hAnsi="Arial" w:cs="Arial"/>
          <w:b/>
          <w:bCs/>
          <w:sz w:val="24"/>
          <w:szCs w:val="24"/>
        </w:rPr>
        <w:t>Podstawa prawna:</w:t>
      </w:r>
    </w:p>
    <w:p w:rsidR="00D421BF" w:rsidRPr="00791367" w:rsidRDefault="00D421BF" w:rsidP="00D421BF">
      <w:pPr>
        <w:pStyle w:val="Akapitzlist"/>
        <w:numPr>
          <w:ilvl w:val="0"/>
          <w:numId w:val="27"/>
        </w:numPr>
        <w:spacing w:before="120" w:after="0" w:line="360" w:lineRule="auto"/>
        <w:jc w:val="both"/>
        <w:rPr>
          <w:rFonts w:ascii="Arial" w:hAnsi="Arial" w:cs="Arial"/>
        </w:rPr>
      </w:pPr>
      <w:r w:rsidRPr="00791367">
        <w:rPr>
          <w:rFonts w:ascii="Arial" w:hAnsi="Arial" w:cs="Arial"/>
        </w:rPr>
        <w:t xml:space="preserve">art. 22c ust. 2 pkt 3 ustawy z dnia 13 maja 2016 r. o przeciwdziałaniu zagrożeniom przestępczością na tle seksualnym i ochronie małoletnich (tekst jedn.: Dz.U. z 2023 r. poz. 1304 ze zm.) </w:t>
      </w:r>
    </w:p>
    <w:p w:rsidR="00D421BF" w:rsidRPr="00791367" w:rsidRDefault="00D421BF" w:rsidP="00D421BF">
      <w:pPr>
        <w:spacing w:before="120" w:after="120" w:line="360" w:lineRule="auto"/>
        <w:jc w:val="both"/>
        <w:rPr>
          <w:rFonts w:ascii="Arial" w:hAnsi="Arial" w:cs="Arial"/>
          <w:sz w:val="24"/>
          <w:szCs w:val="24"/>
        </w:rPr>
      </w:pPr>
    </w:p>
    <w:p w:rsidR="00D421BF" w:rsidRPr="00791367" w:rsidRDefault="00D421BF" w:rsidP="00D421BF">
      <w:pPr>
        <w:tabs>
          <w:tab w:val="left" w:pos="4395"/>
          <w:tab w:val="left" w:pos="4820"/>
        </w:tabs>
        <w:spacing w:before="120" w:after="120" w:line="360" w:lineRule="auto"/>
        <w:ind w:left="3817" w:right="92" w:hanging="3817"/>
        <w:jc w:val="center"/>
        <w:rPr>
          <w:rFonts w:ascii="Arial" w:hAnsi="Arial" w:cs="Arial"/>
          <w:b/>
          <w:sz w:val="24"/>
          <w:szCs w:val="24"/>
        </w:rPr>
      </w:pPr>
      <w:r w:rsidRPr="00791367">
        <w:rPr>
          <w:rFonts w:ascii="Arial" w:hAnsi="Arial" w:cs="Arial"/>
          <w:b/>
          <w:sz w:val="24"/>
          <w:szCs w:val="24"/>
        </w:rPr>
        <w:t>§ 1</w:t>
      </w:r>
    </w:p>
    <w:p w:rsidR="00D421BF" w:rsidRPr="00791367" w:rsidRDefault="00D421BF" w:rsidP="00D421BF">
      <w:pPr>
        <w:tabs>
          <w:tab w:val="left" w:pos="4395"/>
          <w:tab w:val="left" w:pos="4820"/>
        </w:tabs>
        <w:spacing w:before="120" w:after="120" w:line="360" w:lineRule="auto"/>
        <w:ind w:left="3817" w:right="92" w:hanging="3817"/>
        <w:jc w:val="center"/>
        <w:rPr>
          <w:rFonts w:ascii="Arial" w:hAnsi="Arial" w:cs="Arial"/>
          <w:b/>
          <w:sz w:val="24"/>
          <w:szCs w:val="24"/>
        </w:rPr>
      </w:pPr>
      <w:r w:rsidRPr="00791367">
        <w:rPr>
          <w:rFonts w:ascii="Arial" w:hAnsi="Arial" w:cs="Arial"/>
          <w:b/>
          <w:sz w:val="24"/>
          <w:szCs w:val="24"/>
        </w:rPr>
        <w:t>Cel procedury</w:t>
      </w:r>
    </w:p>
    <w:p w:rsidR="00D421BF" w:rsidRPr="00791367" w:rsidRDefault="00D421BF" w:rsidP="00D421BF">
      <w:pPr>
        <w:spacing w:before="120" w:after="120" w:line="360" w:lineRule="auto"/>
        <w:ind w:left="41"/>
        <w:jc w:val="both"/>
        <w:rPr>
          <w:rFonts w:ascii="Arial" w:hAnsi="Arial" w:cs="Arial"/>
          <w:sz w:val="24"/>
          <w:szCs w:val="24"/>
        </w:rPr>
      </w:pPr>
    </w:p>
    <w:p w:rsidR="00D421BF" w:rsidRPr="00791367" w:rsidRDefault="00D421BF" w:rsidP="00D421BF">
      <w:pPr>
        <w:spacing w:before="120" w:after="120" w:line="360" w:lineRule="auto"/>
        <w:jc w:val="both"/>
        <w:rPr>
          <w:rFonts w:ascii="Arial" w:hAnsi="Arial" w:cs="Arial"/>
          <w:sz w:val="24"/>
          <w:szCs w:val="24"/>
        </w:rPr>
      </w:pPr>
      <w:r w:rsidRPr="00791367">
        <w:rPr>
          <w:rFonts w:ascii="Arial" w:hAnsi="Arial" w:cs="Arial"/>
          <w:sz w:val="24"/>
          <w:szCs w:val="24"/>
        </w:rPr>
        <w:t>Celem niniejszej Procedury jest:</w:t>
      </w:r>
    </w:p>
    <w:p w:rsidR="00D421BF" w:rsidRPr="00791367" w:rsidRDefault="00D421BF" w:rsidP="00D421BF">
      <w:pPr>
        <w:numPr>
          <w:ilvl w:val="0"/>
          <w:numId w:val="18"/>
        </w:numPr>
        <w:spacing w:before="120" w:after="120" w:line="360" w:lineRule="auto"/>
        <w:jc w:val="both"/>
        <w:rPr>
          <w:rFonts w:ascii="Arial" w:hAnsi="Arial" w:cs="Arial"/>
          <w:sz w:val="24"/>
          <w:szCs w:val="24"/>
        </w:rPr>
      </w:pPr>
      <w:r w:rsidRPr="00791367">
        <w:rPr>
          <w:rFonts w:ascii="Arial" w:hAnsi="Arial" w:cs="Arial"/>
          <w:sz w:val="24"/>
          <w:szCs w:val="24"/>
        </w:rPr>
        <w:t>stosowanie standardów ochrony małoletnich przyjętych w Przedszkolu/Szkole/Placówce</w:t>
      </w:r>
      <w:r w:rsidRPr="00791367">
        <w:rPr>
          <w:rStyle w:val="Odwoanieprzypisudolnego"/>
          <w:rFonts w:ascii="Arial" w:hAnsi="Arial" w:cs="Arial"/>
        </w:rPr>
        <w:footnoteReference w:id="2"/>
      </w:r>
      <w:r w:rsidRPr="00791367">
        <w:rPr>
          <w:rFonts w:ascii="Arial" w:hAnsi="Arial" w:cs="Arial"/>
          <w:sz w:val="24"/>
          <w:szCs w:val="24"/>
        </w:rPr>
        <w:t>, w szczególności standardu bezpieczeństwa cyfrowego;</w:t>
      </w:r>
    </w:p>
    <w:p w:rsidR="00D421BF" w:rsidRPr="00791367" w:rsidRDefault="00D421BF" w:rsidP="00D421BF">
      <w:pPr>
        <w:numPr>
          <w:ilvl w:val="0"/>
          <w:numId w:val="18"/>
        </w:numPr>
        <w:spacing w:before="120" w:after="120" w:line="360" w:lineRule="auto"/>
        <w:jc w:val="both"/>
        <w:rPr>
          <w:rFonts w:ascii="Arial" w:hAnsi="Arial" w:cs="Arial"/>
          <w:sz w:val="24"/>
          <w:szCs w:val="24"/>
        </w:rPr>
      </w:pPr>
      <w:r w:rsidRPr="00791367">
        <w:rPr>
          <w:rFonts w:ascii="Arial" w:hAnsi="Arial" w:cs="Arial"/>
          <w:sz w:val="24"/>
          <w:szCs w:val="24"/>
        </w:rPr>
        <w:t>przedstawienie pakietu podstawowych działań na rzecz zapewnienia bezpieczeństwa małoletnich w środowisku cyfrowym, jakie powinny zostać podjęte w Szkole/Placówce</w:t>
      </w:r>
      <w:r w:rsidRPr="00791367">
        <w:rPr>
          <w:rStyle w:val="Odwoanieprzypisudolnego"/>
          <w:rFonts w:ascii="Arial" w:hAnsi="Arial" w:cs="Arial"/>
        </w:rPr>
        <w:footnoteReference w:id="3"/>
      </w:r>
      <w:r w:rsidRPr="00791367">
        <w:rPr>
          <w:rFonts w:ascii="Arial" w:hAnsi="Arial" w:cs="Arial"/>
          <w:sz w:val="24"/>
          <w:szCs w:val="24"/>
        </w:rPr>
        <w:t xml:space="preserve">; </w:t>
      </w:r>
    </w:p>
    <w:p w:rsidR="00D421BF" w:rsidRPr="00791367" w:rsidRDefault="00D421BF" w:rsidP="00D421BF">
      <w:pPr>
        <w:numPr>
          <w:ilvl w:val="0"/>
          <w:numId w:val="18"/>
        </w:numPr>
        <w:spacing w:before="120" w:after="120" w:line="360" w:lineRule="auto"/>
        <w:jc w:val="both"/>
        <w:rPr>
          <w:rFonts w:ascii="Arial" w:hAnsi="Arial" w:cs="Arial"/>
          <w:sz w:val="24"/>
          <w:szCs w:val="24"/>
        </w:rPr>
      </w:pPr>
      <w:r w:rsidRPr="00791367">
        <w:rPr>
          <w:rFonts w:ascii="Arial" w:hAnsi="Arial" w:cs="Arial"/>
          <w:sz w:val="24"/>
          <w:szCs w:val="24"/>
        </w:rPr>
        <w:t>ustalenie procedur poprawnego reagowania w przypadku wystąpienia zagrożeń bezpieczeństwa cyfrowego małoletnich;</w:t>
      </w:r>
    </w:p>
    <w:p w:rsidR="00D421BF" w:rsidRPr="00791367" w:rsidRDefault="00D421BF" w:rsidP="00D421BF">
      <w:pPr>
        <w:pStyle w:val="Akapitzlist"/>
        <w:numPr>
          <w:ilvl w:val="0"/>
          <w:numId w:val="18"/>
        </w:numPr>
        <w:spacing w:after="0" w:line="360" w:lineRule="auto"/>
        <w:jc w:val="both"/>
        <w:rPr>
          <w:rFonts w:ascii="Arial" w:hAnsi="Arial" w:cs="Arial"/>
        </w:rPr>
      </w:pPr>
      <w:r w:rsidRPr="00791367">
        <w:rPr>
          <w:rFonts w:ascii="Arial" w:hAnsi="Arial" w:cs="Arial"/>
        </w:rPr>
        <w:t>zapewnienie dziecku bezpieczeństwa i przerwanie krzywdzenia.</w:t>
      </w:r>
    </w:p>
    <w:p w:rsidR="00D421BF" w:rsidRPr="00791367" w:rsidRDefault="00D421BF" w:rsidP="00D421BF">
      <w:pPr>
        <w:spacing w:before="120" w:after="120" w:line="360" w:lineRule="auto"/>
        <w:jc w:val="both"/>
        <w:rPr>
          <w:rFonts w:ascii="Arial" w:hAnsi="Arial" w:cs="Arial"/>
          <w:sz w:val="24"/>
          <w:szCs w:val="24"/>
        </w:rPr>
      </w:pPr>
    </w:p>
    <w:p w:rsidR="00D421BF" w:rsidRPr="00791367" w:rsidRDefault="00D421BF" w:rsidP="00D421BF">
      <w:pPr>
        <w:spacing w:before="120" w:after="120" w:line="360" w:lineRule="auto"/>
        <w:ind w:left="46"/>
        <w:jc w:val="center"/>
        <w:rPr>
          <w:rFonts w:ascii="Arial" w:hAnsi="Arial" w:cs="Arial"/>
          <w:b/>
          <w:sz w:val="24"/>
          <w:szCs w:val="24"/>
        </w:rPr>
      </w:pPr>
      <w:r w:rsidRPr="00791367">
        <w:rPr>
          <w:rFonts w:ascii="Arial" w:hAnsi="Arial" w:cs="Arial"/>
          <w:b/>
          <w:sz w:val="24"/>
          <w:szCs w:val="24"/>
        </w:rPr>
        <w:t>§ 2</w:t>
      </w:r>
    </w:p>
    <w:p w:rsidR="00D421BF" w:rsidRPr="00791367" w:rsidRDefault="00D421BF" w:rsidP="00D421BF">
      <w:pPr>
        <w:spacing w:before="120" w:after="120" w:line="360" w:lineRule="auto"/>
        <w:ind w:left="46"/>
        <w:jc w:val="center"/>
        <w:rPr>
          <w:rFonts w:ascii="Arial" w:hAnsi="Arial" w:cs="Arial"/>
          <w:b/>
          <w:sz w:val="24"/>
          <w:szCs w:val="24"/>
        </w:rPr>
      </w:pPr>
      <w:r w:rsidRPr="00791367">
        <w:rPr>
          <w:rFonts w:ascii="Arial" w:hAnsi="Arial" w:cs="Arial"/>
          <w:b/>
          <w:sz w:val="24"/>
          <w:szCs w:val="24"/>
        </w:rPr>
        <w:t>Postanowienia ogólne</w:t>
      </w:r>
    </w:p>
    <w:p w:rsidR="00D421BF" w:rsidRPr="00791367" w:rsidRDefault="00D421BF" w:rsidP="00D421BF">
      <w:pPr>
        <w:spacing w:before="120" w:after="120" w:line="360" w:lineRule="auto"/>
        <w:ind w:left="46"/>
        <w:jc w:val="both"/>
        <w:rPr>
          <w:rFonts w:ascii="Arial" w:hAnsi="Arial" w:cs="Arial"/>
          <w:b/>
          <w:sz w:val="24"/>
          <w:szCs w:val="24"/>
        </w:rPr>
      </w:pPr>
    </w:p>
    <w:p w:rsidR="00D421BF" w:rsidRPr="00791367" w:rsidRDefault="00D421BF" w:rsidP="00D421BF">
      <w:pPr>
        <w:spacing w:before="120" w:after="120" w:line="360" w:lineRule="auto"/>
        <w:jc w:val="both"/>
        <w:rPr>
          <w:rFonts w:ascii="Arial" w:hAnsi="Arial" w:cs="Arial"/>
          <w:sz w:val="24"/>
          <w:szCs w:val="24"/>
        </w:rPr>
      </w:pPr>
      <w:bookmarkStart w:id="0" w:name="_Ref10151888"/>
      <w:r w:rsidRPr="00791367">
        <w:rPr>
          <w:rFonts w:ascii="Arial" w:hAnsi="Arial" w:cs="Arial"/>
          <w:sz w:val="24"/>
          <w:szCs w:val="24"/>
        </w:rPr>
        <w:t>1. Niniejsza Procedura określa:</w:t>
      </w:r>
      <w:bookmarkEnd w:id="0"/>
    </w:p>
    <w:p w:rsidR="00D421BF" w:rsidRPr="00791367" w:rsidRDefault="00D421BF" w:rsidP="00D421BF">
      <w:pPr>
        <w:numPr>
          <w:ilvl w:val="0"/>
          <w:numId w:val="13"/>
        </w:numPr>
        <w:spacing w:before="120" w:after="120" w:line="360" w:lineRule="auto"/>
        <w:ind w:left="284" w:hanging="284"/>
        <w:jc w:val="both"/>
        <w:rPr>
          <w:rFonts w:ascii="Arial" w:hAnsi="Arial" w:cs="Arial"/>
          <w:sz w:val="24"/>
          <w:szCs w:val="24"/>
        </w:rPr>
      </w:pPr>
      <w:r w:rsidRPr="00791367">
        <w:rPr>
          <w:rFonts w:ascii="Arial" w:hAnsi="Arial" w:cs="Arial"/>
          <w:sz w:val="24"/>
          <w:szCs w:val="24"/>
        </w:rPr>
        <w:lastRenderedPageBreak/>
        <w:t>zasady postępowania pracowników szkoły/placówki</w:t>
      </w:r>
      <w:r w:rsidRPr="00791367">
        <w:rPr>
          <w:rStyle w:val="Odwoanieprzypisudolnego"/>
          <w:rFonts w:ascii="Arial" w:hAnsi="Arial" w:cs="Arial"/>
        </w:rPr>
        <w:footnoteReference w:id="4"/>
      </w:r>
      <w:r w:rsidRPr="00791367">
        <w:rPr>
          <w:rFonts w:ascii="Arial" w:hAnsi="Arial" w:cs="Arial"/>
          <w:sz w:val="24"/>
          <w:szCs w:val="24"/>
        </w:rPr>
        <w:t xml:space="preserve"> w przypadku ochrony dzieci przed treściami szkodliwymi i zagrożeniami w sieci Internet oraz utrwalonymi w innej formie;</w:t>
      </w:r>
    </w:p>
    <w:p w:rsidR="00D421BF" w:rsidRPr="00791367" w:rsidRDefault="00D421BF" w:rsidP="00D421BF">
      <w:pPr>
        <w:numPr>
          <w:ilvl w:val="0"/>
          <w:numId w:val="13"/>
        </w:numPr>
        <w:spacing w:before="120" w:after="120" w:line="360" w:lineRule="auto"/>
        <w:ind w:left="284" w:hanging="284"/>
        <w:jc w:val="both"/>
        <w:rPr>
          <w:rFonts w:ascii="Arial" w:hAnsi="Arial" w:cs="Arial"/>
          <w:sz w:val="24"/>
          <w:szCs w:val="24"/>
        </w:rPr>
      </w:pPr>
      <w:r w:rsidRPr="00791367">
        <w:rPr>
          <w:rFonts w:ascii="Arial" w:hAnsi="Arial" w:cs="Arial"/>
          <w:sz w:val="24"/>
          <w:szCs w:val="24"/>
        </w:rPr>
        <w:t>podstawowe działania szkoły/placówki</w:t>
      </w:r>
      <w:r w:rsidRPr="00791367">
        <w:rPr>
          <w:rStyle w:val="Odwoanieprzypisudolnego"/>
          <w:rFonts w:ascii="Arial" w:hAnsi="Arial" w:cs="Arial"/>
          <w:sz w:val="24"/>
          <w:szCs w:val="24"/>
        </w:rPr>
        <w:footnoteReference w:id="5"/>
      </w:r>
      <w:r w:rsidRPr="00791367">
        <w:rPr>
          <w:rFonts w:ascii="Arial" w:hAnsi="Arial" w:cs="Arial"/>
          <w:sz w:val="24"/>
          <w:szCs w:val="24"/>
        </w:rPr>
        <w:t xml:space="preserve"> na rzecz bezpieczeństwa cyfrowego;</w:t>
      </w:r>
    </w:p>
    <w:p w:rsidR="00D421BF" w:rsidRPr="00791367" w:rsidRDefault="00D421BF" w:rsidP="00D421BF">
      <w:pPr>
        <w:numPr>
          <w:ilvl w:val="0"/>
          <w:numId w:val="13"/>
        </w:numPr>
        <w:spacing w:before="120" w:after="120" w:line="360" w:lineRule="auto"/>
        <w:ind w:left="284" w:hanging="284"/>
        <w:jc w:val="both"/>
        <w:rPr>
          <w:rFonts w:ascii="Arial" w:hAnsi="Arial" w:cs="Arial"/>
          <w:sz w:val="24"/>
          <w:szCs w:val="24"/>
        </w:rPr>
      </w:pPr>
      <w:r w:rsidRPr="00791367">
        <w:rPr>
          <w:rFonts w:ascii="Arial" w:hAnsi="Arial" w:cs="Arial"/>
          <w:sz w:val="24"/>
          <w:szCs w:val="24"/>
        </w:rPr>
        <w:t>procedury na wypadek wystąpienia zagrożeń bezpieczeństwa cyfrowego w szkole/placówce</w:t>
      </w:r>
      <w:r w:rsidRPr="00791367">
        <w:rPr>
          <w:rStyle w:val="Odwoanieprzypisudolnego"/>
          <w:rFonts w:ascii="Arial" w:hAnsi="Arial" w:cs="Arial"/>
          <w:sz w:val="24"/>
          <w:szCs w:val="24"/>
        </w:rPr>
        <w:footnoteReference w:id="6"/>
      </w:r>
      <w:r w:rsidRPr="00791367">
        <w:rPr>
          <w:rFonts w:ascii="Arial" w:hAnsi="Arial" w:cs="Arial"/>
          <w:sz w:val="24"/>
          <w:szCs w:val="24"/>
        </w:rPr>
        <w:t>.</w:t>
      </w:r>
    </w:p>
    <w:p w:rsidR="00D421BF" w:rsidRPr="00791367" w:rsidRDefault="00D421BF" w:rsidP="00D421BF">
      <w:pPr>
        <w:spacing w:before="120" w:after="120" w:line="360" w:lineRule="auto"/>
        <w:jc w:val="both"/>
        <w:rPr>
          <w:rFonts w:ascii="Arial" w:hAnsi="Arial" w:cs="Arial"/>
          <w:sz w:val="24"/>
          <w:szCs w:val="24"/>
        </w:rPr>
      </w:pPr>
      <w:r w:rsidRPr="00791367">
        <w:rPr>
          <w:rFonts w:ascii="Arial" w:hAnsi="Arial" w:cs="Arial"/>
          <w:sz w:val="24"/>
          <w:szCs w:val="24"/>
        </w:rPr>
        <w:t>2. Proponowane działania profilaktyczne są odpowiedzią na obowiązek: „upowszechniania wśród dzieci i młodzieży wiedzy o bezpieczeństwie oraz kształtowania właściwych postaw wobec zagrożeń, w tym związanych z korzystaniem z technologii informacyjno-komunikacyjnych”, który nakłada na szkoły ustawa z 14 grudnia 2016 r. – Prawo oświatowe.</w:t>
      </w:r>
    </w:p>
    <w:p w:rsidR="00D421BF" w:rsidRPr="00791367" w:rsidRDefault="00D421BF" w:rsidP="00D421BF">
      <w:pPr>
        <w:spacing w:before="120" w:after="120" w:line="360" w:lineRule="auto"/>
        <w:jc w:val="both"/>
        <w:rPr>
          <w:rFonts w:ascii="Arial" w:hAnsi="Arial" w:cs="Arial"/>
          <w:sz w:val="24"/>
          <w:szCs w:val="24"/>
        </w:rPr>
      </w:pPr>
      <w:r w:rsidRPr="00791367">
        <w:rPr>
          <w:rFonts w:ascii="Arial" w:hAnsi="Arial" w:cs="Arial"/>
          <w:sz w:val="24"/>
          <w:szCs w:val="24"/>
        </w:rPr>
        <w:t>3. Ilekroć w Procedurze jest mowa o:</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szkole/placówce</w:t>
      </w:r>
      <w:r w:rsidRPr="00791367">
        <w:rPr>
          <w:rStyle w:val="Odwoanieprzypisudolnego"/>
          <w:rFonts w:ascii="Arial" w:hAnsi="Arial" w:cs="Arial"/>
        </w:rPr>
        <w:footnoteReference w:id="7"/>
      </w:r>
      <w:r w:rsidRPr="00791367">
        <w:rPr>
          <w:rFonts w:ascii="Arial" w:hAnsi="Arial" w:cs="Arial"/>
          <w:sz w:val="24"/>
          <w:szCs w:val="24"/>
        </w:rPr>
        <w:t xml:space="preserve"> – należy przez to rozumie</w:t>
      </w:r>
      <w:r>
        <w:rPr>
          <w:rFonts w:ascii="Arial" w:hAnsi="Arial" w:cs="Arial"/>
          <w:sz w:val="24"/>
          <w:szCs w:val="24"/>
        </w:rPr>
        <w:t>ć Szkołę Podstawową im. Henryka Sienkiewicza w Rokietnicy Woli</w:t>
      </w:r>
      <w:r w:rsidRPr="00791367">
        <w:rPr>
          <w:rFonts w:ascii="Arial" w:hAnsi="Arial" w:cs="Arial"/>
          <w:sz w:val="24"/>
          <w:szCs w:val="24"/>
        </w:rPr>
        <w:t>;</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dziecku, małoletnim</w:t>
      </w:r>
      <w:r w:rsidRPr="00791367">
        <w:rPr>
          <w:rFonts w:ascii="Arial" w:hAnsi="Arial" w:cs="Arial"/>
          <w:sz w:val="24"/>
          <w:szCs w:val="24"/>
        </w:rPr>
        <w:t xml:space="preserve"> – należy przez to rozumieć wychowanka/ucznia</w:t>
      </w:r>
      <w:r w:rsidRPr="00791367">
        <w:rPr>
          <w:rStyle w:val="Odwoanieprzypisudolnego"/>
          <w:rFonts w:ascii="Arial" w:hAnsi="Arial" w:cs="Arial"/>
        </w:rPr>
        <w:footnoteReference w:id="8"/>
      </w:r>
      <w:r w:rsidRPr="00791367">
        <w:rPr>
          <w:rFonts w:ascii="Arial" w:hAnsi="Arial" w:cs="Arial"/>
          <w:sz w:val="24"/>
          <w:szCs w:val="24"/>
        </w:rPr>
        <w:t xml:space="preserve"> uczęszczającego do szkoły/placówki</w:t>
      </w:r>
      <w:r w:rsidRPr="00791367">
        <w:rPr>
          <w:rStyle w:val="Odwoanieprzypisudolnego"/>
          <w:rFonts w:ascii="Arial" w:hAnsi="Arial" w:cs="Arial"/>
        </w:rPr>
        <w:footnoteReference w:id="9"/>
      </w:r>
      <w:r w:rsidRPr="00791367">
        <w:rPr>
          <w:rFonts w:ascii="Arial" w:hAnsi="Arial" w:cs="Arial"/>
          <w:sz w:val="24"/>
          <w:szCs w:val="24"/>
        </w:rPr>
        <w:t>;</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nieletnim</w:t>
      </w:r>
      <w:r w:rsidRPr="00791367">
        <w:rPr>
          <w:rFonts w:ascii="Arial" w:hAnsi="Arial" w:cs="Arial"/>
          <w:sz w:val="24"/>
          <w:szCs w:val="24"/>
        </w:rPr>
        <w:t xml:space="preserve"> – należy przez to rozumieć dziecko poniżej 17 roku życia;</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sądzie opiekuńczym</w:t>
      </w:r>
      <w:r w:rsidRPr="00791367">
        <w:rPr>
          <w:rFonts w:ascii="Arial" w:hAnsi="Arial" w:cs="Arial"/>
          <w:sz w:val="24"/>
          <w:szCs w:val="24"/>
        </w:rPr>
        <w:t xml:space="preserve"> – należy przez to rozumieć Sąd Rejonowy, Wydział Rodziny i Nieletnichwłaściwy z uwagi na miejsce zamieszkania dziecka;</w:t>
      </w:r>
    </w:p>
    <w:p w:rsidR="00D421BF" w:rsidRPr="00791367" w:rsidRDefault="00D421BF" w:rsidP="00D421BF">
      <w:pPr>
        <w:pStyle w:val="Akapitzlist"/>
        <w:numPr>
          <w:ilvl w:val="0"/>
          <w:numId w:val="14"/>
        </w:numPr>
        <w:spacing w:after="0" w:line="360" w:lineRule="auto"/>
        <w:jc w:val="both"/>
        <w:rPr>
          <w:rFonts w:ascii="Arial" w:hAnsi="Arial" w:cs="Arial"/>
        </w:rPr>
      </w:pPr>
      <w:r w:rsidRPr="00791367">
        <w:rPr>
          <w:rFonts w:ascii="Arial" w:hAnsi="Arial" w:cs="Arial"/>
          <w:b/>
          <w:bCs/>
        </w:rPr>
        <w:t xml:space="preserve">prokuraturze </w:t>
      </w:r>
      <w:r w:rsidRPr="00791367">
        <w:rPr>
          <w:rFonts w:ascii="Arial" w:hAnsi="Arial" w:cs="Arial"/>
        </w:rPr>
        <w:t>- należy przez to rozumieć prokuraturę rejonową właściwą wg miejsca zaistnienia przestępstwa;</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 xml:space="preserve">przestępstwie </w:t>
      </w:r>
      <w:r w:rsidRPr="00791367">
        <w:rPr>
          <w:rFonts w:ascii="Arial" w:hAnsi="Arial" w:cs="Arial"/>
          <w:sz w:val="24"/>
          <w:szCs w:val="24"/>
        </w:rPr>
        <w:t>– należy przez to rozumieć w szczególności przestępstwo ścigane z oskarżenia publicznego;</w:t>
      </w:r>
    </w:p>
    <w:p w:rsidR="00D421BF" w:rsidRPr="00791367" w:rsidRDefault="00D421BF" w:rsidP="00D421BF">
      <w:pPr>
        <w:numPr>
          <w:ilvl w:val="0"/>
          <w:numId w:val="14"/>
        </w:numPr>
        <w:spacing w:before="120" w:after="120" w:line="360" w:lineRule="auto"/>
        <w:jc w:val="both"/>
        <w:rPr>
          <w:rFonts w:ascii="Arial" w:hAnsi="Arial" w:cs="Arial"/>
          <w:sz w:val="24"/>
          <w:szCs w:val="24"/>
        </w:rPr>
      </w:pPr>
      <w:r w:rsidRPr="00791367">
        <w:rPr>
          <w:rFonts w:ascii="Arial" w:hAnsi="Arial" w:cs="Arial"/>
          <w:b/>
          <w:bCs/>
          <w:sz w:val="24"/>
          <w:szCs w:val="24"/>
        </w:rPr>
        <w:t>zagrożeniu dobra dziecka</w:t>
      </w:r>
      <w:r w:rsidRPr="00791367">
        <w:rPr>
          <w:rFonts w:ascii="Arial" w:hAnsi="Arial" w:cs="Arial"/>
          <w:sz w:val="24"/>
          <w:szCs w:val="24"/>
        </w:rPr>
        <w:t xml:space="preserve"> – należy przez to rozumieć przypadki, w których istnieją uzasadnione powody do podejrzenia, że uczeń może być narażony na jakiekolwiek formy zaniedbania, przemocy domowej czy inne trudne do </w:t>
      </w:r>
      <w:r w:rsidRPr="00791367">
        <w:rPr>
          <w:rFonts w:ascii="Arial" w:hAnsi="Arial" w:cs="Arial"/>
          <w:sz w:val="24"/>
          <w:szCs w:val="24"/>
        </w:rPr>
        <w:lastRenderedPageBreak/>
        <w:t>zdefiniowania sytuacje. Katalog możliwych sytuacji będących zagrożeniem dobra dziecka jest otwarty. Przykładowo może to być:</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zaniedbanie potrzeb życiowych dziecka, tj.; np. prawidłowa higiena, żywienie dostosowane do wieku dziecka, zapewnienie odpowiedniej odzieży;</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zaniedbanie potrzeć emocjonalnych i psychicznych dziecka (pozostawianie dziecka bez opieki lub w takiej sytuacji że coś mu zagraża, lub sprawowanie opieki pod wpływem alkoholu);</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niewypełnianie zaleceń lekarskich;</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stosowanie kar fizycznych;</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surowe dyscyplinowanie dziecka przez rodziców, opiekunów;</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nieposyłanie dziecka do przedszkola/szkoły/placówki</w:t>
      </w:r>
      <w:r w:rsidRPr="00791367">
        <w:rPr>
          <w:rStyle w:val="Odwoanieprzypisudolnego"/>
          <w:rFonts w:ascii="Arial" w:hAnsi="Arial" w:cs="Arial"/>
        </w:rPr>
        <w:footnoteReference w:id="10"/>
      </w:r>
      <w:r w:rsidRPr="00791367">
        <w:rPr>
          <w:rFonts w:ascii="Arial" w:hAnsi="Arial" w:cs="Arial"/>
        </w:rPr>
        <w:t>;</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niestosowanie się do zaleceń jednostki oświatowej co do pomocy psychologiczno-pedagogicznej dziecku;</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sytuacja gdy wiadomo, że w rodzinie jest założona Niebieska Karta, ale potrzeby dziecka nadal nie są zaspokajane i jego sytuacja nie uległa poprawie;</w:t>
      </w:r>
    </w:p>
    <w:p w:rsidR="00D421BF" w:rsidRPr="00791367" w:rsidRDefault="00D421BF" w:rsidP="00D421BF">
      <w:pPr>
        <w:pStyle w:val="Akapitzlist"/>
        <w:numPr>
          <w:ilvl w:val="0"/>
          <w:numId w:val="15"/>
        </w:numPr>
        <w:spacing w:before="120" w:after="120" w:line="360" w:lineRule="auto"/>
        <w:jc w:val="both"/>
        <w:rPr>
          <w:rFonts w:ascii="Arial" w:hAnsi="Arial" w:cs="Arial"/>
        </w:rPr>
      </w:pPr>
      <w:r w:rsidRPr="00791367">
        <w:rPr>
          <w:rFonts w:ascii="Arial" w:hAnsi="Arial" w:cs="Arial"/>
        </w:rPr>
        <w:t>sytuacja, gdy pomimo zastosowanej procedury i dostępnych środków wychowawczych podopieczny jednostki kontynuuje działania naruszające bezpieczeństwo, dodatkowo gdy rodzice/opiekunowie prawni odmawiają współpracy z jednostką, oraz szczególnie w sytuacji, gdy jednostce znane są inne przejawy demoralizacji;</w:t>
      </w:r>
    </w:p>
    <w:p w:rsidR="00D421BF" w:rsidRPr="00791367" w:rsidRDefault="00D421BF" w:rsidP="00D421BF">
      <w:pPr>
        <w:pStyle w:val="Akapitzlist"/>
        <w:numPr>
          <w:ilvl w:val="0"/>
          <w:numId w:val="14"/>
        </w:numPr>
        <w:spacing w:before="120" w:after="120" w:line="360" w:lineRule="auto"/>
        <w:jc w:val="both"/>
        <w:rPr>
          <w:rFonts w:ascii="Arial" w:hAnsi="Arial" w:cs="Arial"/>
        </w:rPr>
      </w:pPr>
      <w:r w:rsidRPr="00791367">
        <w:rPr>
          <w:rFonts w:ascii="Arial" w:hAnsi="Arial" w:cs="Arial"/>
          <w:b/>
          <w:bCs/>
        </w:rPr>
        <w:t xml:space="preserve">demoralizacji </w:t>
      </w:r>
      <w:r w:rsidRPr="00791367">
        <w:rPr>
          <w:rFonts w:ascii="Arial" w:hAnsi="Arial" w:cs="Arial"/>
        </w:rPr>
        <w:t>– należy przez to rozumieć, w szczególności:</w:t>
      </w:r>
    </w:p>
    <w:p w:rsidR="00D421BF" w:rsidRPr="00791367" w:rsidRDefault="00D421BF" w:rsidP="00D421BF">
      <w:pPr>
        <w:pStyle w:val="Akapitzlist"/>
        <w:numPr>
          <w:ilvl w:val="0"/>
          <w:numId w:val="17"/>
        </w:numPr>
        <w:spacing w:before="120" w:after="120" w:line="360" w:lineRule="auto"/>
        <w:jc w:val="both"/>
        <w:rPr>
          <w:rFonts w:ascii="Arial" w:hAnsi="Arial" w:cs="Arial"/>
        </w:rPr>
      </w:pPr>
      <w:r w:rsidRPr="00791367">
        <w:rPr>
          <w:rFonts w:ascii="Arial" w:hAnsi="Arial" w:cs="Arial"/>
        </w:rPr>
        <w:t>dopuszczenie się czynu zabronionego (czyli zachowania o znamionach określonych w ustawie karnej jako wykroczenie lub przestępstwo),</w:t>
      </w:r>
    </w:p>
    <w:p w:rsidR="00D421BF" w:rsidRPr="00791367" w:rsidRDefault="00D421BF" w:rsidP="00D421BF">
      <w:pPr>
        <w:pStyle w:val="Akapitzlist"/>
        <w:numPr>
          <w:ilvl w:val="0"/>
          <w:numId w:val="17"/>
        </w:numPr>
        <w:spacing w:before="120" w:after="120" w:line="360" w:lineRule="auto"/>
        <w:jc w:val="both"/>
        <w:rPr>
          <w:rFonts w:ascii="Arial" w:hAnsi="Arial" w:cs="Arial"/>
        </w:rPr>
      </w:pPr>
      <w:r w:rsidRPr="00791367">
        <w:rPr>
          <w:rFonts w:ascii="Arial" w:hAnsi="Arial" w:cs="Arial"/>
        </w:rPr>
        <w:t>naruszanie zasad współżycia społecznego,</w:t>
      </w:r>
    </w:p>
    <w:p w:rsidR="00D421BF" w:rsidRPr="00791367" w:rsidRDefault="00D421BF" w:rsidP="00D421BF">
      <w:pPr>
        <w:pStyle w:val="Akapitzlist"/>
        <w:numPr>
          <w:ilvl w:val="0"/>
          <w:numId w:val="17"/>
        </w:numPr>
        <w:spacing w:before="120" w:after="120" w:line="360" w:lineRule="auto"/>
        <w:jc w:val="both"/>
        <w:rPr>
          <w:rFonts w:ascii="Arial" w:hAnsi="Arial" w:cs="Arial"/>
        </w:rPr>
      </w:pPr>
      <w:r w:rsidRPr="00791367">
        <w:rPr>
          <w:rFonts w:ascii="Arial" w:hAnsi="Arial" w:cs="Arial"/>
        </w:rPr>
        <w:t>uchylanie się od obowiązku szkolnego lub obowiązku nauki,</w:t>
      </w:r>
    </w:p>
    <w:p w:rsidR="00D421BF" w:rsidRPr="00791367" w:rsidRDefault="00D421BF" w:rsidP="00D421BF">
      <w:pPr>
        <w:pStyle w:val="Akapitzlist"/>
        <w:numPr>
          <w:ilvl w:val="0"/>
          <w:numId w:val="17"/>
        </w:numPr>
        <w:spacing w:before="120" w:after="120" w:line="360" w:lineRule="auto"/>
        <w:jc w:val="both"/>
        <w:rPr>
          <w:rFonts w:ascii="Arial" w:hAnsi="Arial" w:cs="Arial"/>
        </w:rPr>
      </w:pPr>
      <w:r w:rsidRPr="00791367">
        <w:rPr>
          <w:rFonts w:ascii="Arial" w:hAnsi="Arial" w:cs="Arial"/>
        </w:rPr>
        <w:t>używanie alkoholu, środków odurzających, substancji psychotropowych, ich prekursorów, środków zastępczych lub nowych substancji psychoaktywnych,</w:t>
      </w:r>
    </w:p>
    <w:p w:rsidR="00D421BF" w:rsidRPr="00791367" w:rsidRDefault="00D421BF" w:rsidP="00D421BF">
      <w:pPr>
        <w:pStyle w:val="Akapitzlist"/>
        <w:numPr>
          <w:ilvl w:val="0"/>
          <w:numId w:val="17"/>
        </w:numPr>
        <w:spacing w:before="120" w:after="120" w:line="360" w:lineRule="auto"/>
        <w:jc w:val="both"/>
        <w:rPr>
          <w:rFonts w:ascii="Arial" w:hAnsi="Arial" w:cs="Arial"/>
        </w:rPr>
      </w:pPr>
      <w:r w:rsidRPr="00791367">
        <w:rPr>
          <w:rFonts w:ascii="Arial" w:hAnsi="Arial" w:cs="Arial"/>
        </w:rPr>
        <w:t>uprawianie nierządu;</w:t>
      </w:r>
    </w:p>
    <w:p w:rsidR="00D421BF" w:rsidRPr="00791367" w:rsidRDefault="00D421BF" w:rsidP="00D421BF">
      <w:pPr>
        <w:pStyle w:val="Akapitzlist"/>
        <w:numPr>
          <w:ilvl w:val="0"/>
          <w:numId w:val="14"/>
        </w:numPr>
        <w:spacing w:before="120" w:after="120" w:line="360" w:lineRule="auto"/>
        <w:jc w:val="both"/>
        <w:rPr>
          <w:rFonts w:ascii="Arial" w:hAnsi="Arial" w:cs="Arial"/>
        </w:rPr>
      </w:pPr>
      <w:r w:rsidRPr="00791367">
        <w:rPr>
          <w:rFonts w:ascii="Arial" w:hAnsi="Arial" w:cs="Arial"/>
          <w:b/>
          <w:bCs/>
        </w:rPr>
        <w:t>osobie odpowiedzialnej</w:t>
      </w:r>
      <w:r w:rsidRPr="00791367">
        <w:rPr>
          <w:rFonts w:ascii="Arial" w:hAnsi="Arial" w:cs="Arial"/>
        </w:rPr>
        <w:t xml:space="preserve"> – należy przez to rozumieć osobę w skazaną zgodnie z § 3 Procedury;</w:t>
      </w:r>
    </w:p>
    <w:p w:rsidR="00D421BF" w:rsidRPr="00791367" w:rsidRDefault="00D421BF" w:rsidP="00D421BF">
      <w:pPr>
        <w:pStyle w:val="Akapitzlist"/>
        <w:numPr>
          <w:ilvl w:val="0"/>
          <w:numId w:val="14"/>
        </w:numPr>
        <w:spacing w:before="120" w:after="120" w:line="360" w:lineRule="auto"/>
        <w:jc w:val="both"/>
        <w:rPr>
          <w:rFonts w:ascii="Arial" w:hAnsi="Arial" w:cs="Arial"/>
        </w:rPr>
      </w:pPr>
      <w:r w:rsidRPr="00791367">
        <w:rPr>
          <w:rFonts w:ascii="Arial" w:hAnsi="Arial" w:cs="Arial"/>
          <w:b/>
          <w:bCs/>
        </w:rPr>
        <w:t xml:space="preserve">krzywdzeniu </w:t>
      </w:r>
      <w:r w:rsidRPr="00791367">
        <w:rPr>
          <w:rFonts w:ascii="Arial" w:hAnsi="Arial" w:cs="Arial"/>
        </w:rPr>
        <w:t>– należy przez to rozumieć  popełnienie czynu zabronionego lub czynu karalnego na szkodę dziecka przez jakąkolwiek osobę, w tym pracownika placówki, lub zagrożenie dobra dziecka, w tym jego zaniedbywanie. Krzywdzeniem jest:</w:t>
      </w:r>
    </w:p>
    <w:p w:rsidR="00D421BF" w:rsidRPr="00791367" w:rsidRDefault="00D421BF" w:rsidP="00D421BF">
      <w:pPr>
        <w:pStyle w:val="Akapitzlist"/>
        <w:numPr>
          <w:ilvl w:val="0"/>
          <w:numId w:val="16"/>
        </w:numPr>
        <w:spacing w:before="120" w:after="120" w:line="360" w:lineRule="auto"/>
        <w:jc w:val="both"/>
        <w:rPr>
          <w:rFonts w:ascii="Arial" w:hAnsi="Arial" w:cs="Arial"/>
        </w:rPr>
      </w:pPr>
      <w:r w:rsidRPr="00791367">
        <w:rPr>
          <w:rFonts w:ascii="Arial" w:hAnsi="Arial" w:cs="Arial"/>
        </w:rPr>
        <w:t>przemoc – zachodzi wówczas, gdy jakaś osoba odnosi się do drugiej w sposób niezgodny z wymaganiami relacji, która je łączy.</w:t>
      </w:r>
    </w:p>
    <w:p w:rsidR="00D421BF" w:rsidRPr="00791367" w:rsidRDefault="00D421BF" w:rsidP="00D421BF">
      <w:pPr>
        <w:pStyle w:val="Akapitzlist"/>
        <w:numPr>
          <w:ilvl w:val="0"/>
          <w:numId w:val="16"/>
        </w:numPr>
        <w:spacing w:before="120" w:after="120" w:line="360" w:lineRule="auto"/>
        <w:jc w:val="both"/>
        <w:rPr>
          <w:rFonts w:ascii="Arial" w:hAnsi="Arial" w:cs="Arial"/>
        </w:rPr>
      </w:pPr>
      <w:r w:rsidRPr="00791367">
        <w:rPr>
          <w:rFonts w:ascii="Arial" w:hAnsi="Arial" w:cs="Arial"/>
        </w:rPr>
        <w:lastRenderedPageBreak/>
        <w:t>przemoc fizyczna – jest to celowe uszkodzenie ciała, zadawanie bólu lub groźba uszkodzenia ciała. Skutkiem przemocy fizycznej mogą być złamania, siniaki, rany cięte, poparzenia, obrażenia wewnętrzne.</w:t>
      </w:r>
    </w:p>
    <w:p w:rsidR="00D421BF" w:rsidRPr="00791367" w:rsidRDefault="00D421BF" w:rsidP="00D421BF">
      <w:pPr>
        <w:pStyle w:val="Akapitzlist"/>
        <w:numPr>
          <w:ilvl w:val="0"/>
          <w:numId w:val="16"/>
        </w:numPr>
        <w:spacing w:before="120" w:after="120" w:line="360" w:lineRule="auto"/>
        <w:jc w:val="both"/>
        <w:rPr>
          <w:rFonts w:ascii="Arial" w:hAnsi="Arial" w:cs="Arial"/>
        </w:rPr>
      </w:pPr>
      <w:r w:rsidRPr="00791367">
        <w:rPr>
          <w:rFonts w:ascii="Arial" w:hAnsi="Arial" w:cs="Arial"/>
        </w:rPr>
        <w:t>przemoc emocjonalna – to powtarzające się poniżanie, upokarzanie i ośmieszanie dziecka, wciąganie dziecka w konflikt dorosłych, manipulowanie nim, brak odpowiedniego wsparcia, uwagi i miłości, stawianie dziecku wymagań i oczekiwań, którym nie jest ono w stanie sprostać. Jej celem jest naruszenie godności osobistej.</w:t>
      </w:r>
    </w:p>
    <w:p w:rsidR="00D421BF" w:rsidRPr="00791367" w:rsidRDefault="00D421BF" w:rsidP="00D421BF">
      <w:pPr>
        <w:pStyle w:val="Akapitzlist"/>
        <w:numPr>
          <w:ilvl w:val="0"/>
          <w:numId w:val="16"/>
        </w:numPr>
        <w:spacing w:before="120" w:after="120" w:line="360" w:lineRule="auto"/>
        <w:jc w:val="both"/>
        <w:rPr>
          <w:rFonts w:ascii="Arial" w:hAnsi="Arial" w:cs="Arial"/>
        </w:rPr>
      </w:pPr>
      <w:r w:rsidRPr="00791367">
        <w:rPr>
          <w:rFonts w:ascii="Arial" w:hAnsi="Arial" w:cs="Arial"/>
        </w:rPr>
        <w:t>wykorzystywanie seksualne – to każde zachowanie, które prowadzi do seksualnego zaspokojenia kosztem dziecka. Wykorzystywanie seksualne odnosi się do zachowań z kontaktem fizycznym (np. dotykanie dziecka, współżycie z dzieckiem) oraz zachowania bez kontaktu fizycznego(np. pokazywanie dziecku materiałów pornograficznych, podglądanie, ekshibicjonizm). Przemoc ta może być jednorazowym incydentem lub powtarzać się przez dłuższy czas.</w:t>
      </w:r>
    </w:p>
    <w:p w:rsidR="00D421BF" w:rsidRPr="00791367" w:rsidRDefault="00D421BF" w:rsidP="00D421BF">
      <w:pPr>
        <w:pStyle w:val="Akapitzlist"/>
        <w:numPr>
          <w:ilvl w:val="0"/>
          <w:numId w:val="16"/>
        </w:numPr>
        <w:spacing w:before="120" w:after="120" w:line="360" w:lineRule="auto"/>
        <w:jc w:val="both"/>
        <w:rPr>
          <w:rFonts w:ascii="Arial" w:hAnsi="Arial" w:cs="Arial"/>
        </w:rPr>
      </w:pPr>
      <w:r w:rsidRPr="00791367">
        <w:rPr>
          <w:rFonts w:ascii="Arial" w:hAnsi="Arial" w:cs="Arial"/>
        </w:rPr>
        <w:t>zaniedbywanie – to niezaspokajanie podstawowych potrzeb materialnych i emocjonalnych dziecka przez rodzica lub opiekuna prawnego, niezapewnianie mu odpowiedniego jedzenia, ubrań, schronienia, opieki.</w:t>
      </w:r>
    </w:p>
    <w:p w:rsidR="00D421BF" w:rsidRPr="00791367" w:rsidRDefault="00D421BF" w:rsidP="00D421BF">
      <w:pPr>
        <w:pStyle w:val="Akapitzlist"/>
        <w:numPr>
          <w:ilvl w:val="0"/>
          <w:numId w:val="14"/>
        </w:numPr>
        <w:spacing w:before="120" w:after="120" w:line="360" w:lineRule="auto"/>
        <w:jc w:val="both"/>
        <w:rPr>
          <w:rFonts w:ascii="Arial" w:hAnsi="Arial" w:cs="Arial"/>
        </w:rPr>
      </w:pPr>
      <w:r w:rsidRPr="00791367">
        <w:rPr>
          <w:rFonts w:ascii="Arial" w:hAnsi="Arial" w:cs="Arial"/>
          <w:b/>
          <w:bCs/>
        </w:rPr>
        <w:t>czynie karalnym</w:t>
      </w:r>
      <w:r w:rsidRPr="00791367">
        <w:rPr>
          <w:rFonts w:ascii="Arial" w:hAnsi="Arial" w:cs="Arial"/>
        </w:rPr>
        <w:t xml:space="preserve"> – należy przez to rozumieć czyn zabroniony przez ustawę jako:</w:t>
      </w:r>
    </w:p>
    <w:p w:rsidR="00D421BF" w:rsidRPr="00791367" w:rsidRDefault="00D421BF" w:rsidP="00D421BF">
      <w:pPr>
        <w:pStyle w:val="Akapitzlist"/>
        <w:spacing w:before="120" w:after="120" w:line="360" w:lineRule="auto"/>
        <w:ind w:left="406"/>
        <w:jc w:val="both"/>
        <w:rPr>
          <w:rFonts w:ascii="Arial" w:hAnsi="Arial" w:cs="Arial"/>
        </w:rPr>
      </w:pPr>
      <w:r w:rsidRPr="00791367">
        <w:rPr>
          <w:rFonts w:ascii="Arial" w:hAnsi="Arial" w:cs="Arial"/>
        </w:rPr>
        <w:t>a)</w:t>
      </w:r>
      <w:r w:rsidRPr="00791367">
        <w:rPr>
          <w:rFonts w:ascii="Arial" w:hAnsi="Arial" w:cs="Arial"/>
        </w:rPr>
        <w:tab/>
        <w:t>przestępstwo lub przestępstwo skarbowe albo</w:t>
      </w:r>
    </w:p>
    <w:p w:rsidR="00D421BF" w:rsidRPr="00791367" w:rsidRDefault="00D421BF" w:rsidP="00D421BF">
      <w:pPr>
        <w:pStyle w:val="Akapitzlist"/>
        <w:spacing w:before="120" w:after="120" w:line="360" w:lineRule="auto"/>
        <w:ind w:left="406"/>
        <w:jc w:val="both"/>
        <w:rPr>
          <w:rFonts w:ascii="Arial" w:hAnsi="Arial" w:cs="Arial"/>
        </w:rPr>
      </w:pPr>
      <w:r w:rsidRPr="00791367">
        <w:rPr>
          <w:rFonts w:ascii="Arial" w:hAnsi="Arial" w:cs="Arial"/>
        </w:rPr>
        <w:t>b)</w:t>
      </w:r>
      <w:r w:rsidRPr="00791367">
        <w:rPr>
          <w:rFonts w:ascii="Arial" w:hAnsi="Arial" w:cs="Arial"/>
        </w:rPr>
        <w:tab/>
        <w:t>wykroczenie lub wykroczenie skarbowe;</w:t>
      </w:r>
    </w:p>
    <w:p w:rsidR="00D421BF" w:rsidRPr="00791367" w:rsidRDefault="00D421BF" w:rsidP="00D421BF">
      <w:pPr>
        <w:pStyle w:val="Akapitzlist"/>
        <w:numPr>
          <w:ilvl w:val="0"/>
          <w:numId w:val="14"/>
        </w:numPr>
        <w:spacing w:before="120" w:after="120" w:line="360" w:lineRule="auto"/>
        <w:jc w:val="both"/>
        <w:rPr>
          <w:rFonts w:ascii="Arial" w:hAnsi="Arial" w:cs="Arial"/>
        </w:rPr>
      </w:pPr>
      <w:r w:rsidRPr="00791367">
        <w:rPr>
          <w:rFonts w:ascii="Arial" w:hAnsi="Arial" w:cs="Arial"/>
          <w:b/>
          <w:bCs/>
        </w:rPr>
        <w:t>czynie zabronionym</w:t>
      </w:r>
      <w:r w:rsidRPr="00791367">
        <w:rPr>
          <w:rFonts w:ascii="Arial" w:hAnsi="Arial" w:cs="Arial"/>
        </w:rPr>
        <w:t xml:space="preserve"> - rozumie się przez to zachowanie o znamionach określonych w ustawie karnej.</w:t>
      </w:r>
    </w:p>
    <w:p w:rsidR="00D421BF" w:rsidRPr="00791367" w:rsidRDefault="00D421BF" w:rsidP="00D421BF">
      <w:pPr>
        <w:pStyle w:val="Akapitzlist"/>
        <w:spacing w:before="120" w:after="120" w:line="360" w:lineRule="auto"/>
        <w:ind w:left="406"/>
        <w:jc w:val="both"/>
        <w:rPr>
          <w:rFonts w:ascii="Arial" w:hAnsi="Arial" w:cs="Arial"/>
        </w:rPr>
      </w:pPr>
    </w:p>
    <w:p w:rsidR="00D421BF" w:rsidRPr="00791367" w:rsidRDefault="00D421BF" w:rsidP="00D421BF">
      <w:pPr>
        <w:spacing w:line="360" w:lineRule="auto"/>
        <w:rPr>
          <w:rFonts w:ascii="Arial" w:hAnsi="Arial" w:cs="Arial"/>
        </w:rPr>
      </w:pPr>
    </w:p>
    <w:p w:rsidR="00D421BF" w:rsidRPr="00791367" w:rsidRDefault="00D421BF" w:rsidP="00D421BF">
      <w:pPr>
        <w:tabs>
          <w:tab w:val="left" w:pos="4395"/>
          <w:tab w:val="left" w:pos="4820"/>
        </w:tabs>
        <w:spacing w:before="120" w:after="120" w:line="360" w:lineRule="auto"/>
        <w:ind w:right="92"/>
        <w:jc w:val="center"/>
        <w:rPr>
          <w:rFonts w:ascii="Arial" w:hAnsi="Arial" w:cs="Arial"/>
          <w:b/>
        </w:rPr>
      </w:pPr>
      <w:r w:rsidRPr="00791367">
        <w:rPr>
          <w:rFonts w:ascii="Arial" w:hAnsi="Arial" w:cs="Arial"/>
          <w:b/>
        </w:rPr>
        <w:t>§ 3</w:t>
      </w:r>
    </w:p>
    <w:p w:rsidR="00D421BF" w:rsidRPr="00791367" w:rsidRDefault="00D421BF" w:rsidP="00D421BF">
      <w:pPr>
        <w:spacing w:before="120" w:after="120" w:line="360" w:lineRule="auto"/>
        <w:ind w:left="36" w:right="40"/>
        <w:jc w:val="center"/>
        <w:rPr>
          <w:rFonts w:ascii="Arial" w:hAnsi="Arial" w:cs="Arial"/>
          <w:b/>
          <w:bCs/>
          <w:sz w:val="24"/>
          <w:szCs w:val="24"/>
        </w:rPr>
      </w:pPr>
      <w:r w:rsidRPr="00791367">
        <w:rPr>
          <w:rFonts w:ascii="Arial" w:hAnsi="Arial" w:cs="Arial"/>
          <w:b/>
          <w:bCs/>
          <w:sz w:val="24"/>
          <w:szCs w:val="24"/>
        </w:rPr>
        <w:t xml:space="preserve">Podstawowe działania szkoły na rzecz bezpieczeństwa cyfrowego </w:t>
      </w:r>
      <w:r w:rsidRPr="00791367">
        <w:rPr>
          <w:rFonts w:ascii="Arial" w:hAnsi="Arial" w:cs="Arial"/>
          <w:b/>
          <w:bCs/>
          <w:sz w:val="24"/>
          <w:szCs w:val="24"/>
        </w:rPr>
        <w:br/>
        <w:t>w szkole</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1. Zagrożenia bezpieczeństwa cyfrowego w szkole oraz problemy ucznia w świecie cyfrowym mogą mieć różnorodny charakter.W przypadkach wystąpienia incydentu naruszenia bezpieczeństwa cyfrowego,  zwłaszcza wobec naruszenia prawa, działania szkoły/placówki cechuje otwartość w działaniu, szybka identyfikacja problemu - określenie szkodliwych lub niezgodnych z prawem zachowań - i jego rozwiązywanie adekwatnie do poziomu zagrożenia, jakie wywołało.</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lastRenderedPageBreak/>
        <w:t>2. Dyrektorzy i pracownicy uwzględniają kontekst indywidualnych przypadków, a także ich szkolne i środowiskowe tło i reagują adekwatnie do poziomu odpowiedzialności i winy ucznia.</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3. Obligatoryjne działania interwencyjne, będące następstwem wystąpienia zagrożenia, dzielą się na:</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1) działania wobec aktu/zdarzenia - opis przypadku, ustalenie okoliczności zdarzenia, zabezpieczenie dowodów oraz monitoring sytuacji szkolnej;</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2) działania wobec uczestników zdarzenia (ofiara - sprawca - świadek, rodzice/opiekunowie prawni);</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3) działania wobec instytucji/organizacji/służb pomocowych i współpracujących – w szc</w:t>
      </w:r>
      <w:r>
        <w:rPr>
          <w:rFonts w:ascii="Arial" w:hAnsi="Arial" w:cs="Arial"/>
          <w:sz w:val="24"/>
          <w:szCs w:val="24"/>
        </w:rPr>
        <w:t>z</w:t>
      </w:r>
      <w:r w:rsidRPr="00791367">
        <w:rPr>
          <w:rFonts w:ascii="Arial" w:hAnsi="Arial" w:cs="Arial"/>
          <w:sz w:val="24"/>
          <w:szCs w:val="24"/>
        </w:rPr>
        <w:t>ególności Policji, prokuratury, sądu opiekuńczego, służb społecznych.</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4. Na każdą procedurę w związku z wystąpieniem danego typu zagrożenia bezpieczeństwa cyfrowego w szkole/placówce muszą składać się działania podjęte przez dyrekcję oraz pracowników, nauczycieli, pedagogów/psychologów.</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 xml:space="preserve">5. Działania wobec zdarzenia polegają przede wszystkim na zachowaniu (nie usuwaniu) dokumentacji cyfrowej: wiadomości sms, e-maili, nagrań z poczty głosowej telefonu, komentarzy w serwisie społecznościowym, zapisów w blogu i plików filmów wideo. O ile to możliwe, należy także zarchiwizować treść rozmów w komunikatorach oraz linki (konkretne adresy URL) oraz danych o potencjalnym sprawcy. Każde zdarzenie wymaga udokumentowania w stosownym dokumencie. W szkole/placówce takim dokumentem jest KARTA INTERWENCJI. </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6. Przez działania na rzecz uczestników zdarzenia rozumie się aktywności podejmowane wobec ofiar (osób poszkodowanych), sprawców i świadków zdarzenia. W szkole/placówce</w:t>
      </w:r>
      <w:r w:rsidRPr="00791367">
        <w:rPr>
          <w:rStyle w:val="Odwoanieprzypisudolnego"/>
          <w:rFonts w:ascii="Arial" w:hAnsi="Arial" w:cs="Arial"/>
          <w:sz w:val="24"/>
          <w:szCs w:val="24"/>
        </w:rPr>
        <w:footnoteReference w:id="11"/>
      </w:r>
      <w:r w:rsidRPr="00791367">
        <w:rPr>
          <w:rFonts w:ascii="Arial" w:hAnsi="Arial" w:cs="Arial"/>
          <w:sz w:val="24"/>
          <w:szCs w:val="24"/>
        </w:rPr>
        <w:t xml:space="preserve">  osobami pokrzywdzonymi są małoletni. Dlatego jako kolejną grupę pośrednich uczestników zdarzenia wyróżniamy ich rodziców.</w:t>
      </w:r>
    </w:p>
    <w:p w:rsidR="00D421BF" w:rsidRPr="00791367" w:rsidRDefault="00D421BF" w:rsidP="00D421BF">
      <w:pPr>
        <w:spacing w:before="120" w:after="120" w:line="360" w:lineRule="auto"/>
        <w:ind w:left="36" w:right="40"/>
        <w:jc w:val="both"/>
        <w:rPr>
          <w:rFonts w:ascii="Arial" w:hAnsi="Arial" w:cs="Arial"/>
          <w:sz w:val="24"/>
          <w:szCs w:val="24"/>
        </w:rPr>
      </w:pPr>
      <w:r w:rsidRPr="00791367">
        <w:rPr>
          <w:rFonts w:ascii="Arial" w:hAnsi="Arial" w:cs="Arial"/>
          <w:sz w:val="24"/>
          <w:szCs w:val="24"/>
        </w:rPr>
        <w:t xml:space="preserve">7. Działania szkoły/placówki adresowane do podmiotów zewnętrznych są niezbędne w przypadku naruszenia przepisów prawa przez małoletnich lub osoby spoza szkoły/placówki. Pośród nich należy wyróżnić szczególnie współpracę z: </w:t>
      </w:r>
    </w:p>
    <w:p w:rsidR="00D421BF" w:rsidRPr="00791367" w:rsidRDefault="00D421BF" w:rsidP="00D421BF">
      <w:pPr>
        <w:pStyle w:val="Akapitzlist"/>
        <w:numPr>
          <w:ilvl w:val="0"/>
          <w:numId w:val="19"/>
        </w:numPr>
        <w:spacing w:before="120" w:after="120" w:line="360" w:lineRule="auto"/>
        <w:ind w:right="40"/>
        <w:jc w:val="both"/>
        <w:rPr>
          <w:rFonts w:ascii="Arial" w:hAnsi="Arial" w:cs="Arial"/>
        </w:rPr>
      </w:pPr>
      <w:r w:rsidRPr="00791367">
        <w:rPr>
          <w:rFonts w:ascii="Arial" w:hAnsi="Arial" w:cs="Arial"/>
        </w:rPr>
        <w:t>Policją,</w:t>
      </w:r>
    </w:p>
    <w:p w:rsidR="00D421BF" w:rsidRPr="00791367" w:rsidRDefault="00D421BF" w:rsidP="00D421BF">
      <w:pPr>
        <w:pStyle w:val="Akapitzlist"/>
        <w:numPr>
          <w:ilvl w:val="0"/>
          <w:numId w:val="19"/>
        </w:numPr>
        <w:spacing w:before="120" w:after="120" w:line="360" w:lineRule="auto"/>
        <w:ind w:right="40"/>
        <w:jc w:val="both"/>
        <w:rPr>
          <w:rFonts w:ascii="Arial" w:hAnsi="Arial" w:cs="Arial"/>
        </w:rPr>
      </w:pPr>
      <w:r w:rsidRPr="00791367">
        <w:rPr>
          <w:rFonts w:ascii="Arial" w:hAnsi="Arial" w:cs="Arial"/>
        </w:rPr>
        <w:t>prokuraturą,</w:t>
      </w:r>
    </w:p>
    <w:p w:rsidR="00D421BF" w:rsidRPr="00791367" w:rsidRDefault="00D421BF" w:rsidP="00D421BF">
      <w:pPr>
        <w:pStyle w:val="Akapitzlist"/>
        <w:numPr>
          <w:ilvl w:val="0"/>
          <w:numId w:val="19"/>
        </w:numPr>
        <w:spacing w:before="120" w:after="120" w:line="360" w:lineRule="auto"/>
        <w:ind w:right="40"/>
        <w:jc w:val="both"/>
        <w:rPr>
          <w:rFonts w:ascii="Arial" w:hAnsi="Arial" w:cs="Arial"/>
        </w:rPr>
      </w:pPr>
      <w:r w:rsidRPr="00791367">
        <w:rPr>
          <w:rFonts w:ascii="Arial" w:hAnsi="Arial" w:cs="Arial"/>
        </w:rPr>
        <w:lastRenderedPageBreak/>
        <w:t xml:space="preserve">sądem opiekuńczym, </w:t>
      </w:r>
    </w:p>
    <w:p w:rsidR="00D421BF" w:rsidRPr="00791367" w:rsidRDefault="00D421BF" w:rsidP="00D421BF">
      <w:pPr>
        <w:pStyle w:val="Akapitzlist"/>
        <w:numPr>
          <w:ilvl w:val="0"/>
          <w:numId w:val="19"/>
        </w:numPr>
        <w:spacing w:before="120" w:after="120" w:line="360" w:lineRule="auto"/>
        <w:ind w:right="40"/>
        <w:jc w:val="both"/>
        <w:rPr>
          <w:rFonts w:ascii="Arial" w:hAnsi="Arial" w:cs="Arial"/>
        </w:rPr>
      </w:pPr>
      <w:r w:rsidRPr="00791367">
        <w:rPr>
          <w:rFonts w:ascii="Arial" w:hAnsi="Arial" w:cs="Arial"/>
        </w:rPr>
        <w:t>służbami społecznymi i placówkami specjalistycznymi</w:t>
      </w:r>
    </w:p>
    <w:p w:rsidR="00D421BF" w:rsidRPr="00791367" w:rsidRDefault="00D421BF" w:rsidP="00D421BF">
      <w:pPr>
        <w:pStyle w:val="Akapitzlist"/>
        <w:numPr>
          <w:ilvl w:val="0"/>
          <w:numId w:val="19"/>
        </w:numPr>
        <w:spacing w:before="120" w:after="120" w:line="360" w:lineRule="auto"/>
        <w:ind w:right="40"/>
        <w:jc w:val="both"/>
        <w:rPr>
          <w:rFonts w:ascii="Arial" w:hAnsi="Arial" w:cs="Arial"/>
        </w:rPr>
      </w:pPr>
      <w:r w:rsidRPr="00791367">
        <w:rPr>
          <w:rFonts w:ascii="Arial" w:hAnsi="Arial" w:cs="Arial"/>
        </w:rPr>
        <w:t>dostawcami usług internetowych oraz operatorami telekomunikacyjnymi.</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8. Sprawców wszystkich rodzajów zagrożeń bezpieczeństwa cyfrowego w szkole/placówce obejmu się, co najmniej poniższymi działaniami:</w:t>
      </w:r>
    </w:p>
    <w:p w:rsidR="00D421BF" w:rsidRPr="00791367" w:rsidRDefault="00D421BF" w:rsidP="00D421BF">
      <w:pPr>
        <w:pStyle w:val="Akapitzlist"/>
        <w:numPr>
          <w:ilvl w:val="0"/>
          <w:numId w:val="20"/>
        </w:numPr>
        <w:spacing w:before="120" w:after="120" w:line="360" w:lineRule="auto"/>
        <w:ind w:right="40"/>
        <w:jc w:val="both"/>
        <w:rPr>
          <w:rFonts w:ascii="Arial" w:hAnsi="Arial" w:cs="Arial"/>
        </w:rPr>
      </w:pPr>
      <w:r w:rsidRPr="00791367">
        <w:rPr>
          <w:rFonts w:ascii="Arial" w:hAnsi="Arial" w:cs="Arial"/>
        </w:rPr>
        <w:t>sprawca otrzymuje od przedstawicieli szkoły/placówki komunikat o braku akceptacji dla działań jakich dokonał. W trakcie takiej rozmowy uczeń poznaje możliwe skutki swojego postępowania, a także konsekwencje, jakie mogą zostać wobec niego wyciągnięte (np. wynikające z statutu i/lub regulaminu lub wprowadzonego kontraktu-umowy). W trakcie rozmowy sprawca zostaje wezwany do zaprzestania podejmowania podobnych działań w przyszłości, w tym usunięcia skutków swoich działań. Sprawca zostaje objęty odpowiednią pomocą psychologiczno-pedagogiczną w celu zrozumienia konsekwencji jego zachowania oraz zmianie postawy i dalszego postępowania. Jeżeli sprawców jest więcej, to z każdy z nich przeprowadza się rozmowę osobno;</w:t>
      </w:r>
    </w:p>
    <w:p w:rsidR="00D421BF" w:rsidRPr="00791367" w:rsidRDefault="00D421BF" w:rsidP="00D421BF">
      <w:pPr>
        <w:pStyle w:val="Akapitzlist"/>
        <w:numPr>
          <w:ilvl w:val="0"/>
          <w:numId w:val="20"/>
        </w:numPr>
        <w:spacing w:before="120" w:after="120" w:line="360" w:lineRule="auto"/>
        <w:ind w:right="40"/>
        <w:jc w:val="both"/>
        <w:rPr>
          <w:rFonts w:ascii="Arial" w:hAnsi="Arial" w:cs="Arial"/>
        </w:rPr>
      </w:pPr>
      <w:r w:rsidRPr="00791367">
        <w:rPr>
          <w:rFonts w:ascii="Arial" w:hAnsi="Arial" w:cs="Arial"/>
        </w:rPr>
        <w:t xml:space="preserve">psycholog, pedagog, wychowawca ogranicza się do podjęcia interwencji, a nie wymierzenia kary. Decyzję o tym, jaką karę wymierzyć regulują wewnętrzne zapisy szkoły/placówki. </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9. Celem sankcji wobec sprawcy jest przede wszystkim: zatrzymanie jego działań i zapewnienie poczucia bezpieczeństwa ofierze oraz zmiana postawy sprawcy. Sankcje mają na celu także pokazanie społeczności szkolnej, że działania sprawcy nie będą tolerowane i że szkoła/placówka jest w stanie skutecznie zareagować w tego rodzaju sytuacji. Podejmując decyzję o sankcjach bierze się pod uwagę:</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t>rozmiar i rangę szkody – np. czy w przypadku cyberprzemocy materiał został upubliczniony w sposób pozwalający na dotarcie do niego wielu osobom (określa to rozmiar upokorzenia, jakiego doznaje ofiara), czy trudno jest wycofać materiał z sieci itp.;</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t>czas trwania prześladowania – czy było to długotrwałe działanie, czy pojedynczy incydent;</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t>świadomość popełnianego czynu – czy działanie było zaplanowane, a sprawca był świadomy, że postąpił nagannie np. czy wie, że wyrządza krzywdę małoletniemu, jak wiele wysiłku włożył w ukrycie swojej tożsamości itp.;</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t>motywację sprawcy – należy sprawdzić, czy działanie sprawcy nie jest działaniem odwetowym w odpowiedzi na uprzednie doświadczenia sprawcy;</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t>wiek sprawcy;</w:t>
      </w:r>
    </w:p>
    <w:p w:rsidR="00D421BF" w:rsidRPr="00791367" w:rsidRDefault="00D421BF" w:rsidP="00D421BF">
      <w:pPr>
        <w:pStyle w:val="Akapitzlist"/>
        <w:numPr>
          <w:ilvl w:val="0"/>
          <w:numId w:val="21"/>
        </w:numPr>
        <w:spacing w:before="120" w:after="120" w:line="360" w:lineRule="auto"/>
        <w:ind w:right="40"/>
        <w:jc w:val="both"/>
        <w:rPr>
          <w:rFonts w:ascii="Arial" w:hAnsi="Arial" w:cs="Arial"/>
        </w:rPr>
      </w:pPr>
      <w:r w:rsidRPr="00791367">
        <w:rPr>
          <w:rFonts w:ascii="Arial" w:hAnsi="Arial" w:cs="Arial"/>
        </w:rPr>
        <w:lastRenderedPageBreak/>
        <w:t>fakt czy sprawa jest innym małoletnim, czy osobą dorosłą.</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10 Aktywność wobec sprawcy obejmuje również rozmowę z jego rodzicami lub opiekunami prawnymi – są oni informowani o zdarzeniu, zapoznani z materiałami oraz decyzją na temat dalszego postępowania ze sprawcą (np. na temat sankcji). Rodzice sprawcy są również informowani, że rodzice ofiary mają prawo zgłosić sprawę na Policję/prokuraturę lub do sądu.</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 xml:space="preserve">11. Jeśli sprawca pochodzi spoza szkoły/placówki, zapewnia się bezpieczeństwo ofierze i informuję ją (jej rodziców) o przysługujących jej prawach (np. zgłoszenie popełnienia przestępstwa na Policję). </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12. Jeśli sprawca jest z innej szkoły/placówki należy rozważyć nawiązanie współpracy między jednostkami i wspólne rozwiązanie kryzysowej sytuacji.</w:t>
      </w:r>
    </w:p>
    <w:p w:rsidR="00D421BF" w:rsidRDefault="00D421BF" w:rsidP="00D421BF">
      <w:pPr>
        <w:tabs>
          <w:tab w:val="left" w:pos="4395"/>
          <w:tab w:val="left" w:pos="4820"/>
        </w:tabs>
        <w:spacing w:before="120" w:after="120" w:line="360" w:lineRule="auto"/>
        <w:ind w:left="3817" w:right="92" w:hanging="3817"/>
        <w:jc w:val="center"/>
        <w:rPr>
          <w:rFonts w:ascii="Arial" w:hAnsi="Arial" w:cs="Arial"/>
          <w:b/>
          <w:sz w:val="24"/>
          <w:szCs w:val="24"/>
        </w:rPr>
      </w:pPr>
    </w:p>
    <w:p w:rsidR="00D421BF" w:rsidRPr="00791367" w:rsidRDefault="00D421BF" w:rsidP="00D421BF">
      <w:pPr>
        <w:tabs>
          <w:tab w:val="left" w:pos="4395"/>
          <w:tab w:val="left" w:pos="4820"/>
        </w:tabs>
        <w:spacing w:before="120" w:after="120" w:line="360" w:lineRule="auto"/>
        <w:ind w:left="3817" w:right="92" w:hanging="3817"/>
        <w:jc w:val="center"/>
        <w:rPr>
          <w:rFonts w:ascii="Arial" w:hAnsi="Arial" w:cs="Arial"/>
          <w:b/>
          <w:sz w:val="24"/>
          <w:szCs w:val="24"/>
        </w:rPr>
      </w:pPr>
      <w:r w:rsidRPr="00791367">
        <w:rPr>
          <w:rFonts w:ascii="Arial" w:hAnsi="Arial" w:cs="Arial"/>
          <w:b/>
          <w:sz w:val="24"/>
          <w:szCs w:val="24"/>
        </w:rPr>
        <w:t xml:space="preserve">§ </w:t>
      </w:r>
      <w:r>
        <w:rPr>
          <w:rFonts w:ascii="Arial" w:hAnsi="Arial" w:cs="Arial"/>
          <w:b/>
          <w:sz w:val="24"/>
          <w:szCs w:val="24"/>
        </w:rPr>
        <w:t>4</w:t>
      </w:r>
    </w:p>
    <w:p w:rsidR="00D421BF" w:rsidRPr="00791367" w:rsidRDefault="00D421BF" w:rsidP="00D421BF">
      <w:pPr>
        <w:pStyle w:val="Akapitzlist"/>
        <w:spacing w:before="120" w:after="120" w:line="360" w:lineRule="auto"/>
        <w:ind w:left="0" w:right="40"/>
        <w:jc w:val="center"/>
        <w:rPr>
          <w:rFonts w:ascii="Arial" w:hAnsi="Arial" w:cs="Arial"/>
          <w:b/>
          <w:bCs/>
        </w:rPr>
      </w:pPr>
      <w:r w:rsidRPr="00791367">
        <w:rPr>
          <w:rFonts w:ascii="Arial" w:hAnsi="Arial" w:cs="Arial"/>
          <w:b/>
          <w:bCs/>
        </w:rPr>
        <w:t>Procedury interwencyjne wewnętrzne</w:t>
      </w:r>
    </w:p>
    <w:p w:rsidR="00D421BF" w:rsidRPr="00791367" w:rsidRDefault="00D421BF" w:rsidP="00D421BF">
      <w:pPr>
        <w:spacing w:before="120" w:after="120" w:line="360" w:lineRule="auto"/>
        <w:ind w:right="40"/>
        <w:jc w:val="both"/>
        <w:rPr>
          <w:rFonts w:ascii="Arial" w:hAnsi="Arial" w:cs="Arial"/>
          <w:sz w:val="24"/>
          <w:szCs w:val="24"/>
        </w:rPr>
      </w:pPr>
      <w:r w:rsidRPr="00791367">
        <w:rPr>
          <w:rFonts w:ascii="Arial" w:hAnsi="Arial" w:cs="Arial"/>
          <w:sz w:val="24"/>
          <w:szCs w:val="24"/>
        </w:rPr>
        <w:t>Wyróżniono 9 podstawowych zagrożeń bezpieczeństwa cyfrowego w środowisku szkolnym, którym przypisano opracowane według jednego standardu opisu procedury reagowania</w:t>
      </w:r>
    </w:p>
    <w:p w:rsidR="00D421BF" w:rsidRPr="007B5E34" w:rsidRDefault="00D421BF" w:rsidP="00D421BF">
      <w:pPr>
        <w:spacing w:after="0"/>
        <w:ind w:firstLine="426"/>
        <w:jc w:val="both"/>
        <w:rPr>
          <w:rFonts w:ascii="Arial" w:hAnsi="Arial" w:cs="Arial"/>
          <w:smallCaps/>
          <w:sz w:val="24"/>
          <w:szCs w:val="24"/>
        </w:rPr>
      </w:pPr>
    </w:p>
    <w:p w:rsidR="00D421BF" w:rsidRPr="0070586E" w:rsidRDefault="00D421BF" w:rsidP="00D421BF">
      <w:pPr>
        <w:pStyle w:val="Akapitzlist"/>
        <w:numPr>
          <w:ilvl w:val="0"/>
          <w:numId w:val="22"/>
        </w:numPr>
        <w:spacing w:after="0"/>
        <w:jc w:val="both"/>
        <w:rPr>
          <w:rFonts w:ascii="Arial" w:hAnsi="Arial" w:cs="Arial"/>
          <w:b/>
          <w:bCs/>
        </w:rPr>
      </w:pPr>
      <w:r w:rsidRPr="0070586E">
        <w:rPr>
          <w:rFonts w:ascii="Arial" w:hAnsi="Arial" w:cs="Arial"/>
          <w:b/>
          <w:bCs/>
        </w:rPr>
        <w:t>Procedura postępowania w przypadku dostępu do treści szkodliwych, nielegalnych</w:t>
      </w:r>
    </w:p>
    <w:p w:rsidR="00D421BF" w:rsidRDefault="00D421BF" w:rsidP="00D421BF">
      <w:pPr>
        <w:spacing w:after="0"/>
        <w:jc w:val="both"/>
        <w:rPr>
          <w:rFonts w:ascii="Arial" w:hAnsi="Arial" w:cs="Arial"/>
          <w:sz w:val="24"/>
          <w:szCs w:val="24"/>
        </w:rPr>
      </w:pPr>
    </w:p>
    <w:tbl>
      <w:tblPr>
        <w:tblW w:w="5000" w:type="pct"/>
        <w:tblLayout w:type="fixed"/>
        <w:tblLook w:val="04A0"/>
      </w:tblPr>
      <w:tblGrid>
        <w:gridCol w:w="2094"/>
        <w:gridCol w:w="7194"/>
      </w:tblGrid>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sz w:val="20"/>
                <w:szCs w:val="20"/>
              </w:rPr>
            </w:pPr>
            <w:r w:rsidRPr="0070586E">
              <w:rPr>
                <w:rFonts w:ascii="Arial" w:hAnsi="Arial" w:cs="Arial"/>
                <w:b/>
                <w:sz w:val="20"/>
                <w:szCs w:val="20"/>
              </w:rPr>
              <w:t>Rodzaj zagrożenia objętego procedurą</w:t>
            </w:r>
          </w:p>
        </w:tc>
      </w:tr>
      <w:tr w:rsidR="00D421BF" w:rsidRPr="0070586E" w:rsidTr="00650A43">
        <w:trPr>
          <w:trHeight w:val="155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both"/>
              <w:rPr>
                <w:rFonts w:ascii="Arial" w:hAnsi="Arial" w:cs="Arial"/>
                <w:b/>
                <w:sz w:val="20"/>
                <w:szCs w:val="20"/>
              </w:rPr>
            </w:pPr>
            <w:r w:rsidRPr="0070586E">
              <w:rPr>
                <w:rFonts w:ascii="Arial" w:hAnsi="Arial" w:cs="Arial"/>
                <w:sz w:val="20"/>
                <w:szCs w:val="20"/>
              </w:rPr>
              <w:t xml:space="preserve">Zagrożenie łatwym dostępem do treści szkodliwych, niedozwolonych, nielegalnych i niebezpiecznych dla zdrowia (pornografia, treści obrazujące przemoc i promujące działania szkodliwe dla zdrowia i życia dzieci, popularyzujące ideologię faszystowską i działalność niezgodną z prawem, nawoływanie do samookaleczeń i samobójstw, korzystania z narkotyków; niebezpieczeństwo werbunku dzieci i młodzieży do organizacji nielegalnych i terrorystycznych) </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both"/>
              <w:rPr>
                <w:rFonts w:ascii="Arial" w:hAnsi="Arial" w:cs="Arial"/>
                <w:sz w:val="20"/>
                <w:szCs w:val="20"/>
              </w:rPr>
            </w:pPr>
            <w:r w:rsidRPr="00014FAC">
              <w:rPr>
                <w:rFonts w:ascii="Arial" w:hAnsi="Arial" w:cs="Arial"/>
                <w:sz w:val="20"/>
                <w:szCs w:val="20"/>
              </w:rPr>
              <w:t>Kodeks karny, art. 200 § 1–5 kk, art. 200a kk, art. 200b kk, art. 202§ 1-4b, art. 256 kk, art. 257.</w:t>
            </w:r>
          </w:p>
          <w:p w:rsidR="00D421BF" w:rsidRPr="0070586E" w:rsidRDefault="00D421BF" w:rsidP="00650A43">
            <w:pPr>
              <w:spacing w:before="80" w:after="80"/>
              <w:jc w:val="both"/>
              <w:rPr>
                <w:rFonts w:ascii="Arial" w:hAnsi="Arial" w:cs="Arial"/>
                <w:sz w:val="20"/>
                <w:szCs w:val="20"/>
              </w:rPr>
            </w:pPr>
            <w:r w:rsidRPr="00014FAC">
              <w:rPr>
                <w:rFonts w:ascii="Arial" w:hAnsi="Arial" w:cs="Arial"/>
                <w:sz w:val="20"/>
                <w:szCs w:val="20"/>
              </w:rPr>
              <w:t>Statut szkoły, regulamin szkoły.</w:t>
            </w:r>
          </w:p>
        </w:tc>
      </w:tr>
      <w:tr w:rsidR="00D421BF" w:rsidRPr="0070586E" w:rsidTr="00650A43">
        <w:trPr>
          <w:trHeight w:val="624"/>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Sposób postępowania w przypadku wystąpienia zagrożenia </w:t>
            </w:r>
          </w:p>
        </w:tc>
      </w:tr>
      <w:tr w:rsidR="00D421BF" w:rsidRPr="0070586E" w:rsidTr="00650A43">
        <w:trPr>
          <w:trHeight w:val="330"/>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Opis okoliczności, analiza, zabezpieczenie </w:t>
            </w:r>
            <w:r w:rsidRPr="0070586E">
              <w:rPr>
                <w:rFonts w:ascii="Arial" w:hAnsi="Arial" w:cs="Arial"/>
                <w:b/>
                <w:sz w:val="20"/>
                <w:szCs w:val="20"/>
              </w:rPr>
              <w:lastRenderedPageBreak/>
              <w:t>dowodów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lastRenderedPageBreak/>
              <w:t xml:space="preserve">Reakcja szkoły w przypadku pozyskania wiedzy o wystąpieniu zagrożenia będzie zależna od tego, czy: (1) treści te można bezpośrednio powiązać z uczniami danej szkoły, czy też (2) treści nielegalne lub szkodliwe nie mają związku z uczniami danej szkoły, lecz wymagają kontaktu szkoły z </w:t>
            </w:r>
            <w:r w:rsidRPr="0070586E">
              <w:rPr>
                <w:rFonts w:ascii="Arial" w:hAnsi="Arial" w:cs="Arial"/>
                <w:sz w:val="20"/>
                <w:szCs w:val="20"/>
              </w:rPr>
              <w:lastRenderedPageBreak/>
              <w:t xml:space="preserve">odpowiednimi służbami. </w:t>
            </w:r>
          </w:p>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W pierwszej kolejności należy zabezpieczyć dowody w formie elektronicznej (pliki z treściami niedozwolonymi, zapisy rozmów w komunikatorach, e-maile,zrzuty ekranu), znalezione w Internecie lub w komputerze dziecka. Zabezpieczenie dowodów jest zadaniem rodziców lub opiekunów prawnych dziecka, w czynnościach tych może wspomagać ich przedstawiciel szkoły posiadający odpowiednie kompetencje techniczne. W przypadku sytuacji (1) rozwiązanie leży po stronie szkoły, zaś (2) należy rozważyć zgłoszenie incydentu na Policję oraz zgłosić go do serwisu Dyżurnet (dyzurnet.pl).  </w:t>
            </w:r>
          </w:p>
        </w:tc>
      </w:tr>
      <w:tr w:rsidR="00D421BF" w:rsidRPr="0070586E" w:rsidTr="00650A43">
        <w:trPr>
          <w:trHeight w:val="330"/>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lastRenderedPageBreak/>
              <w:t>Identyfikacja sprawcy(-ów)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W identyfikacji sprawców kluczowe znaczenie odgrywać będą zgromadzone dowody. W procesie udostępniania nielegalnych i szkodliwych treści małoletnim występują na ogół: twórca treści (np. pornografii) oraz osoby, która udostępniły je dziecku. Często osobami tymi są rówieśnicy – uczniowie tej samej szkoły czy klasy, dzieci sąsiadów. Konieczne jest poinformowanie wszystkich rodziców lub opiekunów dzieci uczestniczących w zdarzeniu o sytuacji i roli ich dzieci. </w:t>
            </w:r>
          </w:p>
        </w:tc>
      </w:tr>
      <w:tr w:rsidR="00D421BF" w:rsidRPr="0070586E" w:rsidTr="00650A43">
        <w:trPr>
          <w:trHeight w:val="229"/>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Działania wobec sprawców zdarzenia ze szkoły/ spoza szkoły </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jc w:val="both"/>
              <w:rPr>
                <w:rFonts w:ascii="Arial" w:hAnsi="Arial" w:cs="Arial"/>
                <w:sz w:val="20"/>
                <w:szCs w:val="20"/>
              </w:rPr>
            </w:pPr>
            <w:r w:rsidRPr="0070586E">
              <w:rPr>
                <w:rFonts w:ascii="Arial" w:hAnsi="Arial" w:cs="Arial"/>
                <w:sz w:val="20"/>
                <w:szCs w:val="20"/>
              </w:rPr>
              <w:t xml:space="preserve">W przypadku udostępniania (szerowania, dzielenia się) treści opisanych wcześniej jako szkodliwych/ niedozwolonych/nielegalnych i niebezpiecznych dla zdrowia przez ucznia należy przeprowadzić z nim rozmowę na temat jego postępowania i w jej trakcie uzmysłowić mu szkodliwość prowadzonych przez niego działania. Działania szkoły powinny koncentrować się jednak na aktywnościach wychowawczych. W przypadku upowszechniania przez sprawców treści nielegalnych (np. pornografii dziecięcej) należy złożyć zawiadomienie o zdarzeniu na Policję.   </w:t>
            </w:r>
          </w:p>
        </w:tc>
      </w:tr>
      <w:tr w:rsidR="00D421BF" w:rsidRPr="0070586E" w:rsidTr="00650A43">
        <w:trPr>
          <w:trHeight w:val="227"/>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ofiar zdarzenia</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hAnsi="Arial" w:cs="Arial"/>
                <w:bCs/>
                <w:color w:val="000000"/>
                <w:sz w:val="20"/>
                <w:szCs w:val="20"/>
              </w:rPr>
            </w:pPr>
            <w:r w:rsidRPr="0070586E">
              <w:rPr>
                <w:rFonts w:ascii="Arial" w:hAnsi="Arial" w:cs="Arial"/>
                <w:bCs/>
                <w:color w:val="000000"/>
                <w:sz w:val="20"/>
                <w:szCs w:val="20"/>
              </w:rPr>
              <w:t>Dzieci - ofiary i świadków zdarzenia – należy od pierwszego etapu interwencji - otoczyć opieką psychologiczno-pedagogiczną. Rozmowa z dzieckiem powinna się odbywać w warunkach jego komfortu psychicznego, z poszanowaniem poufności i podmiotowości ucznia ze względu na fakt, iż kontakt z treściami nielegalnymi może mieć bardzo szkodliwy wpływ na jego psychikę. W jej trakcie należy ustalić okoliczności uzyskania przez ofiarę dostępu do ww. treści.</w:t>
            </w:r>
          </w:p>
          <w:p w:rsidR="00D421BF" w:rsidRPr="0070586E" w:rsidRDefault="00D421BF" w:rsidP="00650A43">
            <w:pPr>
              <w:autoSpaceDE w:val="0"/>
              <w:autoSpaceDN w:val="0"/>
              <w:adjustRightInd w:val="0"/>
              <w:spacing w:before="80" w:after="80"/>
              <w:jc w:val="both"/>
              <w:rPr>
                <w:rFonts w:ascii="Arial" w:hAnsi="Arial" w:cs="Arial"/>
                <w:bCs/>
                <w:color w:val="000000"/>
                <w:sz w:val="20"/>
                <w:szCs w:val="20"/>
              </w:rPr>
            </w:pPr>
            <w:r w:rsidRPr="0070586E">
              <w:rPr>
                <w:rFonts w:ascii="Arial" w:hAnsi="Arial" w:cs="Arial"/>
                <w:bCs/>
                <w:color w:val="000000"/>
                <w:sz w:val="20"/>
                <w:szCs w:val="20"/>
              </w:rPr>
              <w:t>Należy koniecznie powiadomić ich rodziców lub opiekunów prawnych o zdarzeniu i uzgodnić z nimi podejmowane działania i formy wsparcia dziecka. Działania szkoły w takich przypadkach powinna cechować poufność i empatia w kontaktach z wszystkimi uczestnikami zdarzenia oraz udzielającymi wsparcia.</w:t>
            </w:r>
          </w:p>
          <w:p w:rsidR="00D421BF" w:rsidRPr="0070586E" w:rsidRDefault="00D421BF" w:rsidP="00650A43">
            <w:pPr>
              <w:autoSpaceDE w:val="0"/>
              <w:autoSpaceDN w:val="0"/>
              <w:adjustRightInd w:val="0"/>
              <w:spacing w:before="80" w:after="80"/>
              <w:jc w:val="both"/>
              <w:rPr>
                <w:rFonts w:ascii="Arial" w:eastAsia="Calibri-Light" w:hAnsi="Arial" w:cs="Arial"/>
                <w:color w:val="DA1C5C"/>
                <w:sz w:val="20"/>
                <w:szCs w:val="20"/>
              </w:rPr>
            </w:pPr>
            <w:r w:rsidRPr="0070586E">
              <w:rPr>
                <w:rFonts w:ascii="Arial" w:eastAsia="Calibri-Light" w:hAnsi="Arial" w:cs="Arial"/>
                <w:sz w:val="20"/>
                <w:szCs w:val="20"/>
              </w:rPr>
              <w:t>W przypadku kontaktu dziecka z treściami szkodliwymi należy dokładnie zbadać sposób, w jaki nastąpił kontakt dziecka z nimi. Poszukiwanie przez dziecko tego typu treści w sieci lub podsuwanie ich dziecku przez innych może być oznaką niepokojących incydentów ze świata rzeczywistego. Np. kontakty z osobami handlującymi narkotykami czy proces rekrutacji do sekty lub innej niebezpiecznej grupy.</w:t>
            </w:r>
          </w:p>
        </w:tc>
      </w:tr>
      <w:tr w:rsidR="00D421BF" w:rsidRPr="0070586E" w:rsidTr="00650A43">
        <w:trPr>
          <w:trHeight w:val="227"/>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świadków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W przypadku, gdy informacja na temat zdarzenia dotrze do środowiska rówieśniczego ofiary – w klasie, czy szkole, wskazane jest podjęcie działań edukacyjnych i wychowawczych. </w:t>
            </w:r>
          </w:p>
        </w:tc>
      </w:tr>
      <w:tr w:rsidR="00D421BF" w:rsidRPr="0070586E" w:rsidTr="00650A43">
        <w:trPr>
          <w:trHeight w:val="304"/>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Współpraca z Policją</w:t>
            </w:r>
            <w:r w:rsidRPr="0070586E">
              <w:rPr>
                <w:rFonts w:ascii="Arial" w:hAnsi="Arial" w:cs="Arial"/>
                <w:b/>
                <w:sz w:val="20"/>
                <w:szCs w:val="20"/>
              </w:rPr>
              <w:br/>
              <w:t xml:space="preserve"> i sądami rodzinnymi</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hAnsi="Arial" w:cs="Arial"/>
                <w:b/>
                <w:bCs/>
                <w:color w:val="000000"/>
                <w:sz w:val="20"/>
                <w:szCs w:val="20"/>
              </w:rPr>
            </w:pPr>
            <w:r w:rsidRPr="0070586E">
              <w:rPr>
                <w:rFonts w:ascii="Arial" w:hAnsi="Arial" w:cs="Arial"/>
                <w:bCs/>
                <w:color w:val="000000"/>
                <w:sz w:val="20"/>
                <w:szCs w:val="20"/>
              </w:rPr>
              <w:t xml:space="preserve">W przypadku naruszenia prawa np. rozpowszechniania materiałów pornograficznych z udziałem nieletniego lub prób uwiedzenia małoletniego w wieku do 15 lat przez osobę dorosłą należy – w porozumieniu z rodzicami dziecka - niezwłocznie powiadomić Policję  </w:t>
            </w:r>
          </w:p>
        </w:tc>
      </w:tr>
      <w:tr w:rsidR="00D421BF" w:rsidRPr="0070586E" w:rsidTr="00650A43">
        <w:trPr>
          <w:trHeight w:val="303"/>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Współpraca ze </w:t>
            </w:r>
            <w:r w:rsidRPr="0070586E">
              <w:rPr>
                <w:rFonts w:ascii="Arial" w:hAnsi="Arial" w:cs="Arial"/>
                <w:b/>
                <w:sz w:val="20"/>
                <w:szCs w:val="20"/>
              </w:rPr>
              <w:lastRenderedPageBreak/>
              <w:t xml:space="preserve">służbami i placówkami specjalistycznymi </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lastRenderedPageBreak/>
              <w:t xml:space="preserve">Kontakt z treściami szkodliwymi lub niebezpiecznymi może wywołać potrzebę </w:t>
            </w:r>
            <w:r w:rsidRPr="0070586E">
              <w:rPr>
                <w:rFonts w:ascii="Arial" w:eastAsia="Calibri-Light" w:hAnsi="Arial" w:cs="Arial"/>
                <w:color w:val="000000"/>
                <w:sz w:val="20"/>
                <w:szCs w:val="20"/>
              </w:rPr>
              <w:lastRenderedPageBreak/>
              <w:t xml:space="preserve">skorzystania przez ofiarę ze specjalistycznej opieki psychologicznej. Decyzja o takim kontakcie i skierowaniu na terapię musi zostać podjęta w porozumieniu z rodzicami/opiekunami prawnymi dziecka.  </w:t>
            </w:r>
          </w:p>
        </w:tc>
      </w:tr>
      <w:tr w:rsidR="00D421BF" w:rsidRPr="0070586E" w:rsidTr="00650A43">
        <w:trPr>
          <w:trHeight w:val="303"/>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lastRenderedPageBreak/>
              <w:t xml:space="preserve">Telefony/kontakty alarmowe krajowe </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Zgłaszanie nielegalnych treści: </w:t>
            </w:r>
          </w:p>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dyzurnet.pl, </w:t>
            </w:r>
            <w:r w:rsidRPr="0070586E">
              <w:rPr>
                <w:rStyle w:val="Pogrubienie"/>
                <w:rFonts w:ascii="Arial" w:eastAsia="Calibri-Light" w:hAnsi="Arial" w:cs="Arial"/>
                <w:color w:val="000000"/>
                <w:sz w:val="20"/>
                <w:szCs w:val="20"/>
              </w:rPr>
              <w:t xml:space="preserve">tel. 801 615 005, Policja 997 </w:t>
            </w:r>
          </w:p>
        </w:tc>
      </w:tr>
    </w:tbl>
    <w:p w:rsidR="00D421BF" w:rsidRDefault="00D421BF" w:rsidP="00D421BF">
      <w:pPr>
        <w:spacing w:after="0"/>
        <w:jc w:val="both"/>
        <w:rPr>
          <w:rFonts w:ascii="Arial" w:hAnsi="Arial" w:cs="Arial"/>
          <w:sz w:val="24"/>
          <w:szCs w:val="24"/>
        </w:rPr>
      </w:pPr>
    </w:p>
    <w:p w:rsidR="00D421BF" w:rsidRDefault="00D421BF" w:rsidP="00D421BF">
      <w:pPr>
        <w:spacing w:after="0"/>
        <w:jc w:val="both"/>
        <w:rPr>
          <w:rFonts w:ascii="Arial" w:hAnsi="Arial" w:cs="Arial"/>
          <w:sz w:val="24"/>
          <w:szCs w:val="24"/>
        </w:rPr>
      </w:pPr>
    </w:p>
    <w:p w:rsidR="00D421BF" w:rsidRPr="0070586E" w:rsidRDefault="00D421BF" w:rsidP="00D421BF">
      <w:pPr>
        <w:pStyle w:val="Akapitzlist"/>
        <w:numPr>
          <w:ilvl w:val="0"/>
          <w:numId w:val="22"/>
        </w:numPr>
        <w:spacing w:after="0"/>
        <w:jc w:val="both"/>
        <w:rPr>
          <w:rFonts w:ascii="Arial" w:hAnsi="Arial" w:cs="Arial"/>
          <w:b/>
          <w:bCs/>
        </w:rPr>
      </w:pPr>
      <w:r w:rsidRPr="0070586E">
        <w:rPr>
          <w:rFonts w:ascii="Arial" w:hAnsi="Arial" w:cs="Arial"/>
          <w:b/>
          <w:bCs/>
        </w:rPr>
        <w:t>Procedura postępowania w przypadku cyberprzemocy</w:t>
      </w:r>
    </w:p>
    <w:p w:rsidR="00D421BF" w:rsidRDefault="00D421BF" w:rsidP="00D421BF">
      <w:pPr>
        <w:spacing w:after="0"/>
        <w:jc w:val="both"/>
        <w:rPr>
          <w:rFonts w:ascii="Arial" w:hAnsi="Arial" w:cs="Arial"/>
          <w:sz w:val="24"/>
          <w:szCs w:val="24"/>
        </w:rPr>
      </w:pPr>
    </w:p>
    <w:p w:rsidR="00D421BF" w:rsidRPr="00211F52" w:rsidRDefault="00D421BF" w:rsidP="00D421BF">
      <w:pPr>
        <w:pStyle w:val="Akapitzlist"/>
        <w:spacing w:after="80"/>
        <w:ind w:left="426"/>
        <w:jc w:val="both"/>
        <w:rPr>
          <w:rFonts w:ascii="Cambria" w:hAnsi="Cambria"/>
          <w:b/>
        </w:rPr>
      </w:pPr>
    </w:p>
    <w:tbl>
      <w:tblPr>
        <w:tblW w:w="5003" w:type="pct"/>
        <w:tblInd w:w="-5" w:type="dxa"/>
        <w:tblLayout w:type="fixed"/>
        <w:tblCellMar>
          <w:left w:w="10" w:type="dxa"/>
          <w:right w:w="10" w:type="dxa"/>
        </w:tblCellMar>
        <w:tblLook w:val="04A0"/>
      </w:tblPr>
      <w:tblGrid>
        <w:gridCol w:w="2099"/>
        <w:gridCol w:w="7195"/>
      </w:tblGrid>
      <w:tr w:rsidR="00D421BF" w:rsidRPr="007F54B7" w:rsidTr="00650A43">
        <w:trPr>
          <w:trHeight w:val="64"/>
        </w:trPr>
        <w:tc>
          <w:tcPr>
            <w:tcW w:w="500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rsidR="00D421BF" w:rsidRPr="0070586E" w:rsidRDefault="00D421BF" w:rsidP="00650A43">
            <w:pPr>
              <w:pStyle w:val="Standard"/>
              <w:spacing w:before="80" w:after="80" w:line="256" w:lineRule="auto"/>
              <w:jc w:val="center"/>
              <w:rPr>
                <w:rFonts w:ascii="Arial" w:hAnsi="Arial" w:cs="Arial"/>
                <w:sz w:val="20"/>
                <w:szCs w:val="20"/>
              </w:rPr>
            </w:pPr>
            <w:r w:rsidRPr="0070586E">
              <w:rPr>
                <w:rFonts w:ascii="Arial" w:hAnsi="Arial" w:cs="Arial"/>
                <w:b/>
                <w:sz w:val="20"/>
                <w:szCs w:val="20"/>
              </w:rPr>
              <w:t>Rodzaj zagrożenia objętego procedurą</w:t>
            </w:r>
          </w:p>
        </w:tc>
      </w:tr>
      <w:tr w:rsidR="00D421BF" w:rsidRPr="007F54B7" w:rsidTr="00650A43">
        <w:trPr>
          <w:trHeight w:val="64"/>
        </w:trPr>
        <w:tc>
          <w:tcPr>
            <w:tcW w:w="500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Cyberprzemoc – przemoc z użyciem technologii informacyjnych i komunikacyjnych, głównie Internetu oraz telefonów komórkowych. Podstawowe formy zjawiska to nękanie, straszenie, szantażowanie z użyciem sieci, publikowanie lub rozsyłanie ośmieszających, kompromitujących informacji, zdjęć, filmów z użyciem sieci oraz podszywanie się w sieci pod kogoś wbrew jego woli. Do działań określanych mianem cyberprzemocy wykorzystywane są głównie: poczta elektroniczna, czaty, komunikatory, strony internetowe, blogi, media społecznościowe, grupy dyskusyjne, SMS i MMS.</w:t>
            </w:r>
          </w:p>
        </w:tc>
      </w:tr>
      <w:tr w:rsidR="00D421BF" w:rsidRPr="0070586E" w:rsidTr="00650A43">
        <w:tblPrEx>
          <w:tblCellMar>
            <w:left w:w="108" w:type="dxa"/>
            <w:right w:w="108" w:type="dxa"/>
          </w:tblCellMar>
        </w:tblPrEx>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blPrEx>
          <w:tblCellMar>
            <w:left w:w="108" w:type="dxa"/>
            <w:right w:w="108" w:type="dxa"/>
          </w:tblCellMar>
        </w:tblPrEx>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20374D" w:rsidRDefault="00D421BF" w:rsidP="00650A43">
            <w:pPr>
              <w:spacing w:before="80" w:after="80"/>
              <w:jc w:val="both"/>
              <w:rPr>
                <w:rFonts w:ascii="Arial" w:hAnsi="Arial" w:cs="Arial"/>
                <w:sz w:val="20"/>
                <w:szCs w:val="20"/>
              </w:rPr>
            </w:pPr>
            <w:r w:rsidRPr="0020374D">
              <w:rPr>
                <w:rFonts w:ascii="Arial" w:hAnsi="Arial" w:cs="Arial"/>
                <w:sz w:val="20"/>
                <w:szCs w:val="20"/>
              </w:rPr>
              <w:t>Kodeks karny: art.190 § 1–2, art. 190a § 1–3, art. 212 § 1–2, art. 256, art.267 § 1–4, art. 268a.</w:t>
            </w:r>
          </w:p>
          <w:p w:rsidR="00D421BF" w:rsidRDefault="00D421BF" w:rsidP="00650A43">
            <w:pPr>
              <w:spacing w:before="80" w:after="80"/>
              <w:jc w:val="both"/>
              <w:rPr>
                <w:rFonts w:ascii="Arial" w:hAnsi="Arial" w:cs="Arial"/>
                <w:sz w:val="20"/>
                <w:szCs w:val="20"/>
              </w:rPr>
            </w:pPr>
            <w:r w:rsidRPr="0020374D">
              <w:rPr>
                <w:rFonts w:ascii="Arial" w:hAnsi="Arial" w:cs="Arial"/>
                <w:sz w:val="20"/>
                <w:szCs w:val="20"/>
              </w:rPr>
              <w:t>Statut szkoły, regulamin szkoły.</w:t>
            </w:r>
          </w:p>
          <w:p w:rsidR="00D421BF" w:rsidRDefault="00D421BF" w:rsidP="00650A43">
            <w:pPr>
              <w:spacing w:before="80" w:after="80"/>
              <w:jc w:val="both"/>
              <w:rPr>
                <w:rFonts w:ascii="Arial" w:hAnsi="Arial" w:cs="Arial"/>
                <w:sz w:val="20"/>
                <w:szCs w:val="20"/>
              </w:rPr>
            </w:pPr>
          </w:p>
          <w:p w:rsidR="00D421BF" w:rsidRDefault="00D421BF" w:rsidP="00650A43">
            <w:pPr>
              <w:spacing w:before="80" w:after="80"/>
              <w:jc w:val="both"/>
              <w:rPr>
                <w:rFonts w:ascii="Arial" w:hAnsi="Arial" w:cs="Arial"/>
                <w:sz w:val="20"/>
                <w:szCs w:val="20"/>
              </w:rPr>
            </w:pPr>
            <w:r w:rsidRPr="0020374D">
              <w:rPr>
                <w:rFonts w:ascii="Arial" w:hAnsi="Arial" w:cs="Arial"/>
                <w:sz w:val="20"/>
                <w:szCs w:val="20"/>
              </w:rPr>
              <w:t xml:space="preserve">Niektóre akty cyberprzemocy stanowiące naruszenie prawa mogąbyć ścigane na wniosek pokrzywdzonego (w przypadku dzieci do18. r.ż. na wniosek rodziców lub opiekunów prawnych). Są to: </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groźba karalna (art. 190 Kodeksu karnego – dalej kk),</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 xml:space="preserve">zmuszanie groźbą do określonego działania (art. 191 kk), </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uporczywe nękanie – stalking (art. 190a kk),</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naruszenie wizerunku (art. 23 i 24 Kodeksu cywilnego),</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zniesławienie/znieważenie (art. 216 i 212 kk),</w:t>
            </w:r>
          </w:p>
          <w:p w:rsidR="00D421BF" w:rsidRPr="0020374D" w:rsidRDefault="00D421BF" w:rsidP="00D421BF">
            <w:pPr>
              <w:pStyle w:val="Akapitzlist"/>
              <w:numPr>
                <w:ilvl w:val="0"/>
                <w:numId w:val="26"/>
              </w:numPr>
              <w:spacing w:before="80" w:after="80" w:line="240" w:lineRule="auto"/>
              <w:jc w:val="both"/>
              <w:rPr>
                <w:rFonts w:ascii="Arial" w:hAnsi="Arial" w:cs="Arial"/>
                <w:sz w:val="20"/>
                <w:szCs w:val="20"/>
              </w:rPr>
            </w:pPr>
            <w:r w:rsidRPr="0020374D">
              <w:rPr>
                <w:rFonts w:ascii="Arial" w:hAnsi="Arial" w:cs="Arial"/>
                <w:sz w:val="20"/>
                <w:szCs w:val="20"/>
              </w:rPr>
              <w:t xml:space="preserve">włamanie (art. 267 i 268a kk). </w:t>
            </w:r>
          </w:p>
          <w:p w:rsidR="00D421BF" w:rsidRPr="0070586E" w:rsidRDefault="00D421BF" w:rsidP="00650A43">
            <w:pPr>
              <w:spacing w:before="80" w:after="80"/>
              <w:jc w:val="both"/>
              <w:rPr>
                <w:rFonts w:ascii="Arial" w:hAnsi="Arial" w:cs="Arial"/>
                <w:sz w:val="20"/>
                <w:szCs w:val="20"/>
              </w:rPr>
            </w:pPr>
            <w:r w:rsidRPr="0020374D">
              <w:rPr>
                <w:rFonts w:ascii="Arial" w:hAnsi="Arial" w:cs="Arial"/>
                <w:sz w:val="20"/>
                <w:szCs w:val="20"/>
              </w:rPr>
              <w:t>Czyny karalne ścigane z urzędu powinny być niezwłoczniezgłoszone na policję lub do prokuratury. Dotyczy to sytuacji takichjak rozpowszechnianie zdjęć lub filmów z udziałem osoby nieletniej,mających cechy pornograficzne, czy publikowanie materiałów prezentującychseksualne wykorzystywanie nieletnich (art. 202 kk).</w:t>
            </w:r>
          </w:p>
        </w:tc>
      </w:tr>
      <w:tr w:rsidR="00D421BF" w:rsidRPr="007F54B7" w:rsidTr="00650A43">
        <w:trPr>
          <w:trHeight w:val="535"/>
        </w:trPr>
        <w:tc>
          <w:tcPr>
            <w:tcW w:w="5000" w:type="pct"/>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hideMark/>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Sposób postępowania w przypadku wystąpienia zagrożenia</w:t>
            </w:r>
          </w:p>
        </w:tc>
      </w:tr>
      <w:tr w:rsidR="00D421BF" w:rsidRPr="007F54B7" w:rsidTr="00650A43">
        <w:trPr>
          <w:trHeight w:val="332"/>
        </w:trPr>
        <w:tc>
          <w:tcPr>
            <w:tcW w:w="112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hideMark/>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 xml:space="preserve">Przyjęcie zgłoszenia                 </w:t>
            </w:r>
            <w:r w:rsidRPr="0070586E">
              <w:rPr>
                <w:rFonts w:ascii="Arial" w:hAnsi="Arial" w:cs="Arial"/>
                <w:b/>
                <w:sz w:val="20"/>
                <w:szCs w:val="20"/>
              </w:rPr>
              <w:br/>
              <w:t>i ustalenie okoliczności zdarzenia</w:t>
            </w:r>
          </w:p>
          <w:p w:rsidR="00D421BF" w:rsidRPr="0070586E" w:rsidRDefault="00D421BF" w:rsidP="00650A43">
            <w:pPr>
              <w:rPr>
                <w:rFonts w:ascii="Arial" w:hAnsi="Arial" w:cs="Arial"/>
                <w:sz w:val="20"/>
                <w:szCs w:val="20"/>
                <w:lang w:eastAsia="zh-CN" w:bidi="hi-IN"/>
              </w:rPr>
            </w:pPr>
          </w:p>
          <w:p w:rsidR="00D421BF" w:rsidRPr="0070586E" w:rsidRDefault="00D421BF" w:rsidP="00650A43">
            <w:pPr>
              <w:rPr>
                <w:rFonts w:ascii="Arial" w:hAnsi="Arial" w:cs="Arial"/>
                <w:sz w:val="20"/>
                <w:szCs w:val="20"/>
                <w:lang w:eastAsia="zh-CN" w:bidi="hi-IN"/>
              </w:rPr>
            </w:pP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Przypadek cyberprzemocy może zostać ujawniony przez ofiarę, świadka (np. innego ucznia, nauczyciela, rodzica) lub osobę bliską ofierze (np. rodzice, rodzeństwo, przyjaciele). W każdym przypadku należy ze spokojem wysłuchać osoby zgłaszającej i okazać jej wsparcie. Podziękować za zaufanie i zgłoszenie tej sprawy.</w:t>
            </w:r>
          </w:p>
          <w:p w:rsidR="00D421BF" w:rsidRPr="0070586E" w:rsidRDefault="00D421BF" w:rsidP="00D421BF">
            <w:pPr>
              <w:pStyle w:val="Standard"/>
              <w:numPr>
                <w:ilvl w:val="0"/>
                <w:numId w:val="23"/>
              </w:numPr>
              <w:spacing w:before="80" w:after="80" w:line="256" w:lineRule="auto"/>
              <w:ind w:left="380"/>
              <w:jc w:val="both"/>
              <w:textAlignment w:val="auto"/>
              <w:rPr>
                <w:rFonts w:ascii="Arial" w:hAnsi="Arial" w:cs="Arial"/>
                <w:sz w:val="20"/>
                <w:szCs w:val="20"/>
              </w:rPr>
            </w:pPr>
            <w:r w:rsidRPr="0070586E">
              <w:rPr>
                <w:rFonts w:ascii="Arial" w:hAnsi="Arial" w:cs="Arial"/>
                <w:sz w:val="20"/>
                <w:szCs w:val="20"/>
              </w:rPr>
              <w:t>Jeśli zgłaszającym jest ofiara cyberprzemocy, podejmując działania przede wszystkim należy okazać wsparcie, z zachowaniem jej podmiotowości i poszanowaniem jej uczuć. Potwierdzić, że ujawnienie przemocy jest dobrą decyzją. Taką rozmowę należy przeprowadzić w miejscu bezpiecznym, zapewniającym ofierze intymność. Nie należy podejmować kroków, które mogłyby prowadzić do powtórnej wiktymizacji czy wzbudzić podejrzenia sprawcy (np. wywoływać ucznia z lekcji do dyrekcji).</w:t>
            </w:r>
          </w:p>
          <w:p w:rsidR="00D421BF" w:rsidRPr="0070586E" w:rsidRDefault="00D421BF" w:rsidP="00D421BF">
            <w:pPr>
              <w:pStyle w:val="Standard"/>
              <w:numPr>
                <w:ilvl w:val="0"/>
                <w:numId w:val="23"/>
              </w:numPr>
              <w:spacing w:before="80" w:after="80" w:line="256" w:lineRule="auto"/>
              <w:ind w:left="380"/>
              <w:jc w:val="both"/>
              <w:textAlignment w:val="auto"/>
              <w:rPr>
                <w:rFonts w:ascii="Arial" w:hAnsi="Arial" w:cs="Arial"/>
                <w:sz w:val="20"/>
                <w:szCs w:val="20"/>
              </w:rPr>
            </w:pPr>
            <w:r w:rsidRPr="0070586E">
              <w:rPr>
                <w:rFonts w:ascii="Arial" w:hAnsi="Arial" w:cs="Arial"/>
                <w:sz w:val="20"/>
                <w:szCs w:val="20"/>
              </w:rPr>
              <w:lastRenderedPageBreak/>
              <w:t>Jeśli osobą zgłaszającą nie jest ofiara, na początku prosimy o opis sytuacji, także z zachowaniem podmiotowości i poszanowaniem uczuć osoby zgłaszającej (np. strach przed byciem kapusiem, obawa o własne bezpieczeństwo).</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W każdej sytuacji w trakcie ustalania okoliczności trzeba ustalić charakter zdarzenia (rozmiar i rangę szkody, jednorazowość/powtarzalność). Realizując procedurę należy unikać działań, które mogłyby wtórnie stygmatyzować ofiarę lub sprawcę, np.: wywoływanie uczniów z lekcji, konfrontowanie ofiary i sprawcy, niewspółmierna kara, wytykanie palcami, etc. Trzeba dokonać oceny, czy zdarzenie wyczerpuje znamiona cyberprzemocy, czy jest np. niezbyt udanym żartem (wtedy trzeba podjąć działania profilaktyczne mające na celu nie dopuszczenie do eskalacji tego typu zachowań w stronę cyberprzemocy).</w:t>
            </w:r>
          </w:p>
        </w:tc>
      </w:tr>
      <w:tr w:rsidR="00D421BF" w:rsidRPr="007F54B7" w:rsidTr="00650A43">
        <w:trPr>
          <w:trHeight w:val="330"/>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70586E" w:rsidRDefault="00D421BF" w:rsidP="00650A43">
            <w:pPr>
              <w:pStyle w:val="Standard"/>
              <w:spacing w:before="80" w:after="80" w:line="256" w:lineRule="auto"/>
              <w:jc w:val="center"/>
              <w:rPr>
                <w:rFonts w:ascii="Arial" w:hAnsi="Arial" w:cs="Arial"/>
                <w:sz w:val="20"/>
                <w:szCs w:val="20"/>
              </w:rPr>
            </w:pPr>
            <w:r w:rsidRPr="0070586E">
              <w:rPr>
                <w:rFonts w:ascii="Arial" w:hAnsi="Arial" w:cs="Arial"/>
                <w:b/>
                <w:sz w:val="20"/>
                <w:szCs w:val="20"/>
              </w:rPr>
              <w:lastRenderedPageBreak/>
              <w:t>Opis okoliczności, analiza, zabezpieczenie dowodów</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Należy zabezpieczyć wszystkie dowody związane z aktem cyberprzemocy (np. zrobić kopię materiałów, zanotować datę i czas otrzymania materiałów, dane nadawcy, adresy stron www, historię połączeń, etc.).W trakcie zbierania materiałów należy zadbać o bezpieczeństwo osób zaangażowanych w problem.</w:t>
            </w:r>
          </w:p>
        </w:tc>
      </w:tr>
      <w:tr w:rsidR="00D421BF" w:rsidRPr="007F54B7" w:rsidTr="00650A43">
        <w:trPr>
          <w:trHeight w:val="330"/>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Identyfikacja sprawcy(-ów)</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Identyfikacja sprawcy(ów) często jest możliwa dzięki zebranym materiałom – wynikom rozmów z osobą zgłaszającą, z ofiarą, analizie zebranych materiałów. Ofiara często domyśla się, kto stosuje wobec niego cyberprzemoc.</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Jeśli ustalenie sprawcy nie jest możliwe, a w ocenie kadry pedagogicznej jest to konieczne, należy skontaktować się z Policją. Bezwzględnie należy zgłosić rozpowszechnianie nagich zdjęć osób poniżej 18 roku życia (art. 202 par. 3 KK)</w:t>
            </w:r>
          </w:p>
        </w:tc>
      </w:tr>
      <w:tr w:rsidR="00D421BF" w:rsidRPr="007F54B7" w:rsidTr="00650A43">
        <w:trPr>
          <w:trHeight w:val="229"/>
        </w:trPr>
        <w:tc>
          <w:tcPr>
            <w:tcW w:w="112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 xml:space="preserve">Aktywności wobec sprawców zdarzenia ze szkoły/ </w:t>
            </w:r>
            <w:r w:rsidRPr="0070586E">
              <w:rPr>
                <w:rFonts w:ascii="Arial" w:hAnsi="Arial" w:cs="Arial"/>
                <w:b/>
                <w:sz w:val="20"/>
                <w:szCs w:val="20"/>
              </w:rPr>
              <w:br/>
              <w:t>spoza szkoły</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Gdy sprawca cyberprzemocy jest znany i jest on uczniem szkoły, pedagog szkolny powinien przeprowadzić z nim rozmowę o jego zachowaniu. Rozmowa taka ma służyć ustaleniu okoliczności zdarzenia, jego wspólnej analizie (w tym np. przyjrzeniu się przyczynom), a także próbie rozwiązania sytuacji konfliktowej (w tym sposobów zadośćuczynienia ofiarom cyberprzemocy).</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Cyberprzemoc powinna podlegać sankcjom określonym w wewnętrznych przepisach szkoły (m. in. w statucie, kontrakcie, regulaminie). Szkoła może tu stosować konsekwencje przewidziane dla sytuacji „tradycyjnej” przemocy. Warto jednak rozszerzyć repertuar dostępnych środków, np. o czasowy zakaz korzystania ze szkolnej pracowni komputerowej w czasie wolnym i przynoszenia do szkoły akcesoriów elektronicznych (PSP, mp3) itp.</w:t>
            </w:r>
          </w:p>
        </w:tc>
      </w:tr>
      <w:tr w:rsidR="00D421BF" w:rsidRPr="007F54B7" w:rsidTr="00650A43">
        <w:trPr>
          <w:trHeight w:val="227"/>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tcPr>
          <w:p w:rsidR="00D421BF" w:rsidRPr="0070586E" w:rsidRDefault="00D421BF" w:rsidP="00650A43">
            <w:pPr>
              <w:pStyle w:val="Standard"/>
              <w:spacing w:before="80" w:after="80" w:line="256" w:lineRule="auto"/>
              <w:jc w:val="center"/>
              <w:rPr>
                <w:rFonts w:ascii="Arial" w:hAnsi="Arial" w:cs="Arial"/>
                <w:sz w:val="20"/>
                <w:szCs w:val="20"/>
              </w:rPr>
            </w:pPr>
            <w:r w:rsidRPr="0070586E">
              <w:rPr>
                <w:rFonts w:ascii="Arial" w:hAnsi="Arial" w:cs="Arial"/>
                <w:b/>
                <w:sz w:val="20"/>
                <w:szCs w:val="20"/>
              </w:rPr>
              <w:t>Aktywności wobec ofiar zdarzenia</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W pierwszej kolejności należy udzielić wsparcia ofierze. Musi się ona czuć bezpieczna i zaopiekowana przez dorosłych. Na poczucie bezpieczeństwa dziecka wpływa fakt, że wie ono, iż szkoła podejmuje kroki w celu rozwiązania problemu.</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Podczas rozmowy z uczniem – ofiarą cyberprzemocy – należy zapewnić go, że nie jest winny zaistniałej sytuacji oraz że nikt nie ma prawa zachowywać się w ten sposób wobec niego, a także podkreślić, że dobrze zrobił ujawniając sytuację. Należy okazać zrozumienie dla jego uczuć, w tym trudności z ujawnieniem okoliczności wydarzenia, strachu, wstydu. Trzeba podkreślić, że szkoła nie toleruje przemocy i że zostaną podjęte odpowiednie procedury interwencyjne. Należy poinformować ucznia o krokach, jakie może podjąć szkoła i sposobach, w jaki może zapewnić mu bezpieczeństwo.</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 xml:space="preserve">Należy pomóc ofierze (rodzicom ofiary) w zabezpieczeniu dowodów (to może być dla niej zadanie trudne zarówno ze względów technicznych, jak i emocjonalnych), zerwaniu kontaktu ze sprawcą, zadbaniu o podstawowe </w:t>
            </w:r>
            <w:r w:rsidRPr="0070586E">
              <w:rPr>
                <w:rFonts w:ascii="Arial" w:hAnsi="Arial" w:cs="Arial"/>
                <w:sz w:val="20"/>
                <w:szCs w:val="20"/>
              </w:rPr>
              <w:lastRenderedPageBreak/>
              <w:t>zasady bezpieczeństwa on-line (np. nieudostępnianie swoich danych kontaktowych, kształtowanie swojego wizerunku etc).</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Pomoc ofierze nie może kończyć się w momencie zakończenia procedury. Warto monitorować sytuację, „czuwać” nad jej bezpieczeństwem, np. zwracać uwagę czy nie są podejmowane wobec niej dalsze działania przemocowe, obserwować, jak sobie radzi w grupie po ujawnionym incydencie cyberprzemocy.</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W działania wobec ofiary należy także włączyć rodziców/opiekunów ofiary – trzeba na bieżąco ich informować o sytuacji, pamiętając przy tym o podmiotowym traktowaniu dziecka – mówiąc mu o tym i starając się uzyskać jego akceptację dla udziału rodziców. Jeśli dziecko nie wyraża zgody, należy omówić z nim jego obawy, a jeśli to nie pomaga powołać się na obowiązujące nas zasady i przekazać informację rodzicom.</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W trakcie rozmowy z dzieckiem i/lub jego rodzicami/opiekunami, jeśli jest to wskazane, można zaproponować pomoc specjalisty (np. psycholog szkolny, poradnia psychologiczno-pedagogiczna) oraz przekazać informację o możliwości zgłoszenia sprawy Policji.</w:t>
            </w:r>
          </w:p>
        </w:tc>
      </w:tr>
      <w:tr w:rsidR="00D421BF" w:rsidRPr="007F54B7" w:rsidTr="00650A43">
        <w:trPr>
          <w:trHeight w:val="227"/>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lastRenderedPageBreak/>
              <w:t>Aktywności wobec świadków</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Należy zadbać o bezpieczeństwo świadków zdarzenia, zwłaszcza, jeśli byli oni osobami ujawniającymi cyberprzemoc. W trakcie rozmowy ze świadkami należy okazać zrozumienie i empatię dla ich uczuć – obawy przed przypięciem łatki „donosiciela”, strachu przed staniem się kolejną ofiarą sprawcy itp.</w:t>
            </w:r>
          </w:p>
        </w:tc>
      </w:tr>
      <w:tr w:rsidR="00D421BF" w:rsidRPr="007F54B7" w:rsidTr="00650A43">
        <w:trPr>
          <w:trHeight w:val="304"/>
        </w:trPr>
        <w:tc>
          <w:tcPr>
            <w:tcW w:w="112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D421BF" w:rsidRPr="0070586E" w:rsidRDefault="00D421BF" w:rsidP="00650A43">
            <w:pPr>
              <w:pStyle w:val="Standard"/>
              <w:spacing w:before="80" w:after="80" w:line="256" w:lineRule="auto"/>
              <w:jc w:val="center"/>
              <w:rPr>
                <w:rFonts w:ascii="Arial" w:hAnsi="Arial" w:cs="Arial"/>
                <w:sz w:val="20"/>
                <w:szCs w:val="20"/>
              </w:rPr>
            </w:pPr>
            <w:r w:rsidRPr="0070586E">
              <w:rPr>
                <w:rFonts w:ascii="Arial" w:hAnsi="Arial" w:cs="Arial"/>
                <w:b/>
                <w:sz w:val="20"/>
                <w:szCs w:val="20"/>
              </w:rPr>
              <w:t>Współpraca z Policją  i sądami rodzinnymi</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Samo wystąpienie zjawiska cyberprzemocy nie jest jednoznaczne z koniecznością zaangażowania Policji i sądu rodzinnego – procedura powinna umożliwiać rozwiązanie sytuacji problemowej na poziomie pracy wychowawczej szkoły. Szkoła powinna powiadomić odpowiednie służby (np. sąd rodzinny), gdy wykorzysta wszystkie dostępne jej środki wychowawcze (rozmowa z rodzicami, konsekwencje z statutu i/lub regulaminu wobec ucznia) i interwencje pedagogiczne, a ich zastosowanie nie przynosi pożądanych rezultatów (np. nie ma zmian postawy ucznia).</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Kontaktu z Policją wymagają wszelkie sytuacje, w których zostało naruszone prawo (np. groźby karalne, świadome publikowanie nielegalnych treści, rozpowszechnianie nagich zdjęć z udziałem małoletnich). Za zgłoszenie powinien odpowiadać dyrektor szkoły.</w:t>
            </w:r>
          </w:p>
        </w:tc>
      </w:tr>
      <w:tr w:rsidR="00D421BF" w:rsidRPr="007F54B7" w:rsidTr="00650A43">
        <w:trPr>
          <w:trHeight w:val="303"/>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Współpraca z dostawcami Internetu i operatorami telekomunikacyjnymi</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Kontakt z dostawcą usługi może być wskazany w celu usunięcia z sieci kompromitujących lub krzywdzących materiałów. Do podjęcia takiego działania stymuluje administratora serwisu art. 14 Ustawy z dnia 18 lipca 2002 r. o świadczeniu usług drogą elektroniczną (Dz.U. z 2019 r. poz. 123).</w:t>
            </w:r>
          </w:p>
        </w:tc>
      </w:tr>
      <w:tr w:rsidR="00D421BF" w:rsidRPr="007F54B7" w:rsidTr="00650A43">
        <w:trPr>
          <w:trHeight w:val="303"/>
        </w:trPr>
        <w:tc>
          <w:tcPr>
            <w:tcW w:w="1129" w:type="pct"/>
            <w:tcBorders>
              <w:top w:val="single" w:sz="4" w:space="0" w:color="00000A"/>
              <w:left w:val="single" w:sz="4" w:space="0" w:color="00000A"/>
              <w:bottom w:val="single" w:sz="4" w:space="0" w:color="00000A"/>
              <w:right w:val="single" w:sz="4" w:space="0" w:color="00000A"/>
            </w:tcBorders>
            <w:shd w:val="clear" w:color="auto" w:fill="FFFFFF"/>
            <w:vAlign w:val="center"/>
          </w:tcPr>
          <w:p w:rsidR="00D421BF" w:rsidRPr="0070586E" w:rsidRDefault="00D421BF" w:rsidP="00650A43">
            <w:pPr>
              <w:pStyle w:val="Standard"/>
              <w:spacing w:before="80" w:after="80" w:line="256" w:lineRule="auto"/>
              <w:jc w:val="center"/>
              <w:rPr>
                <w:rFonts w:ascii="Arial" w:hAnsi="Arial" w:cs="Arial"/>
                <w:b/>
                <w:sz w:val="20"/>
                <w:szCs w:val="20"/>
              </w:rPr>
            </w:pPr>
            <w:r w:rsidRPr="0070586E">
              <w:rPr>
                <w:rFonts w:ascii="Arial" w:hAnsi="Arial" w:cs="Arial"/>
                <w:b/>
                <w:sz w:val="20"/>
                <w:szCs w:val="20"/>
              </w:rPr>
              <w:t>Telefony alarmowe krajowe i lokalne</w:t>
            </w:r>
          </w:p>
        </w:tc>
        <w:tc>
          <w:tcPr>
            <w:tcW w:w="3871"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D421BF"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Dziecięcy Telefon Zaufania</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Rzecznika Praw Dziecka 800 12 12 12</w:t>
            </w:r>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 xml:space="preserve">Telefon Zaufania dla Dzieci i Młodzieży - 116 111, </w:t>
            </w:r>
            <w:hyperlink r:id="rId7" w:history="1">
              <w:r w:rsidRPr="0070586E">
                <w:rPr>
                  <w:rStyle w:val="Hipercze"/>
                  <w:rFonts w:ascii="Arial" w:hAnsi="Arial" w:cs="Arial"/>
                  <w:sz w:val="20"/>
                  <w:szCs w:val="20"/>
                </w:rPr>
                <w:t>https://11611.pl/</w:t>
              </w:r>
            </w:hyperlink>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 xml:space="preserve">Telefon dla Rodziców i Nauczycieli w sprawie Bezpieczeństwa Dzieci – </w:t>
            </w:r>
            <w:r w:rsidRPr="0070586E">
              <w:rPr>
                <w:rFonts w:ascii="Arial" w:hAnsi="Arial" w:cs="Arial"/>
                <w:sz w:val="20"/>
                <w:szCs w:val="20"/>
              </w:rPr>
              <w:br/>
              <w:t xml:space="preserve">800 100 100, </w:t>
            </w:r>
            <w:hyperlink r:id="rId8" w:history="1">
              <w:r w:rsidRPr="0070586E">
                <w:rPr>
                  <w:rStyle w:val="Hipercze"/>
                  <w:rFonts w:ascii="Arial" w:hAnsi="Arial" w:cs="Arial"/>
                  <w:sz w:val="20"/>
                  <w:szCs w:val="20"/>
                </w:rPr>
                <w:t>https://800100100.pl/</w:t>
              </w:r>
            </w:hyperlink>
          </w:p>
          <w:p w:rsidR="00D421BF" w:rsidRPr="0070586E" w:rsidRDefault="00D421BF" w:rsidP="00650A43">
            <w:pPr>
              <w:pStyle w:val="Standard"/>
              <w:spacing w:before="80" w:after="80" w:line="256" w:lineRule="auto"/>
              <w:jc w:val="both"/>
              <w:rPr>
                <w:rFonts w:ascii="Arial" w:hAnsi="Arial" w:cs="Arial"/>
                <w:sz w:val="20"/>
                <w:szCs w:val="20"/>
              </w:rPr>
            </w:pPr>
            <w:r w:rsidRPr="0070586E">
              <w:rPr>
                <w:rFonts w:ascii="Arial" w:hAnsi="Arial" w:cs="Arial"/>
                <w:sz w:val="20"/>
                <w:szCs w:val="20"/>
              </w:rPr>
              <w:t xml:space="preserve">Zgłaszanie nielegalnych treści: dyzurnet.pl,  </w:t>
            </w:r>
            <w:hyperlink r:id="rId9" w:history="1">
              <w:r w:rsidRPr="0070586E">
                <w:rPr>
                  <w:rStyle w:val="Hipercze"/>
                  <w:rFonts w:ascii="Arial" w:hAnsi="Arial" w:cs="Arial"/>
                  <w:sz w:val="20"/>
                  <w:szCs w:val="20"/>
                </w:rPr>
                <w:t>dyzurnet@dyzurnet.pl</w:t>
              </w:r>
            </w:hyperlink>
            <w:r w:rsidRPr="0070586E">
              <w:rPr>
                <w:rFonts w:ascii="Arial" w:hAnsi="Arial" w:cs="Arial"/>
                <w:sz w:val="20"/>
                <w:szCs w:val="20"/>
              </w:rPr>
              <w:t>, 810 615 005.</w:t>
            </w:r>
          </w:p>
        </w:tc>
      </w:tr>
    </w:tbl>
    <w:p w:rsidR="00D421BF" w:rsidRDefault="00D421BF" w:rsidP="00D421BF">
      <w:pPr>
        <w:spacing w:after="0"/>
        <w:jc w:val="both"/>
        <w:rPr>
          <w:rFonts w:ascii="Arial" w:hAnsi="Arial" w:cs="Arial"/>
          <w:sz w:val="24"/>
          <w:szCs w:val="24"/>
        </w:rPr>
      </w:pPr>
    </w:p>
    <w:p w:rsidR="00D421BF" w:rsidRPr="0070586E" w:rsidRDefault="00D421BF" w:rsidP="00D421BF">
      <w:pPr>
        <w:spacing w:after="0"/>
        <w:jc w:val="both"/>
        <w:rPr>
          <w:rFonts w:ascii="Arial" w:hAnsi="Arial" w:cs="Arial"/>
          <w:b/>
          <w:bCs/>
          <w:sz w:val="24"/>
          <w:szCs w:val="24"/>
        </w:rPr>
      </w:pPr>
    </w:p>
    <w:p w:rsidR="00D421BF" w:rsidRPr="0070586E" w:rsidRDefault="00D421BF" w:rsidP="00D421BF">
      <w:pPr>
        <w:pStyle w:val="Akapitzlist"/>
        <w:numPr>
          <w:ilvl w:val="0"/>
          <w:numId w:val="22"/>
        </w:numPr>
        <w:spacing w:after="0"/>
        <w:jc w:val="both"/>
        <w:rPr>
          <w:rFonts w:ascii="Arial" w:hAnsi="Arial" w:cs="Arial"/>
          <w:b/>
          <w:bCs/>
        </w:rPr>
      </w:pPr>
      <w:r w:rsidRPr="0070586E">
        <w:rPr>
          <w:rFonts w:ascii="Arial" w:hAnsi="Arial" w:cs="Arial"/>
          <w:b/>
          <w:bCs/>
        </w:rPr>
        <w:t>Procedura postępowania w przypadku naruszenia danych osobowych  lub wizerunku dziecka i pracownika szkoły</w:t>
      </w:r>
    </w:p>
    <w:p w:rsidR="00D421BF" w:rsidRPr="00221794" w:rsidRDefault="00D421BF" w:rsidP="00D421BF">
      <w:pPr>
        <w:pStyle w:val="Akapitzlist"/>
        <w:ind w:left="360"/>
        <w:jc w:val="both"/>
        <w:rPr>
          <w:rFonts w:ascii="Arial" w:hAnsi="Arial" w:cs="Arial"/>
        </w:rPr>
      </w:pPr>
    </w:p>
    <w:tbl>
      <w:tblPr>
        <w:tblW w:w="5000" w:type="pct"/>
        <w:tblLook w:val="04A0"/>
      </w:tblPr>
      <w:tblGrid>
        <w:gridCol w:w="2284"/>
        <w:gridCol w:w="7004"/>
      </w:tblGrid>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sz w:val="20"/>
                <w:szCs w:val="20"/>
              </w:rPr>
            </w:pPr>
            <w:r w:rsidRPr="0070586E">
              <w:rPr>
                <w:rFonts w:ascii="Arial" w:hAnsi="Arial" w:cs="Arial"/>
                <w:b/>
                <w:sz w:val="20"/>
                <w:szCs w:val="20"/>
              </w:rPr>
              <w:lastRenderedPageBreak/>
              <w:t>Rodzaj zagrożenia objętego procedurą</w:t>
            </w:r>
          </w:p>
        </w:tc>
      </w:tr>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Zagrożenie to polega na naruszeniu prywatności dziecka lub pracownika szkoły poprzez nieodpowiednie lub niezgodne z prawem wykorzystanie danych osobowych lub wizerunku dziecka i pracownika szkoły. Należy zwrócić uwagę, iż podszywanie się pod inną osobę, wykorzystywanie jej wizerunku lub danych osobowych w celu wyrządzenia jej szkody osobistej lub majątkowej jest w świetle polskiego prawa przestępstwem. Najczęstszymi formami wyłudzenia lub kradzieży danych jest przejęcie profilu na portalu społecznościowym w celu dyskredytacji lub naruszenia dobrego wizerunku ofiary (np. publikacja zdjęć intymnych bądźfotomontaż ), szantażu (w celu uzyskania korzyści finansowych w zamian za niepublikowanie zdjęć bądź treści naruszających dobry wizerunek ofiary), dokonania zakupów i innych transakcji finansowych (np. w sklepach internetowych na koszt ofiary) Często naruszenia prywatności łączy się z cyberprzemocą. Kodeks Karny (art. 190a), RODO</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20374D">
              <w:rPr>
                <w:rFonts w:ascii="Arial" w:hAnsi="Arial" w:cs="Arial"/>
                <w:sz w:val="20"/>
                <w:szCs w:val="20"/>
              </w:rPr>
              <w:t>Kodeks karny, art. 190a, RODO</w:t>
            </w:r>
          </w:p>
        </w:tc>
      </w:tr>
      <w:tr w:rsidR="00D421BF" w:rsidRPr="007F54B7" w:rsidTr="00650A43">
        <w:trPr>
          <w:trHeight w:val="647"/>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Sposób postępowania w przypadku wystąpienia zagrożenia </w:t>
            </w:r>
          </w:p>
        </w:tc>
      </w:tr>
      <w:tr w:rsidR="00D421BF" w:rsidRPr="007F54B7" w:rsidTr="00650A43">
        <w:trPr>
          <w:trHeight w:val="332"/>
        </w:trPr>
        <w:tc>
          <w:tcPr>
            <w:tcW w:w="1127" w:type="pct"/>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Przyjęcie zgłoszenia i ustalenieokoliczności zdarzenia</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jc w:val="both"/>
              <w:rPr>
                <w:rFonts w:ascii="Arial" w:hAnsi="Arial" w:cs="Arial"/>
                <w:sz w:val="20"/>
                <w:szCs w:val="20"/>
              </w:rPr>
            </w:pPr>
            <w:r w:rsidRPr="0070586E">
              <w:rPr>
                <w:rFonts w:ascii="Arial" w:hAnsi="Arial" w:cs="Arial"/>
                <w:sz w:val="20"/>
                <w:szCs w:val="20"/>
              </w:rPr>
              <w:t xml:space="preserve">Gdy sprawcą jest uczeń - kolega ofiary ze szkoły czy klasy, uczniowie lub rodzice winni skontaktować się z dyrektorem szkoły, wychowawcą. W przypadku, gdy do naruszenia prywatności poprzez kradzież, wyłudzenie danych osobowych wykorzystanie wizerunku dziecka dochodzi ze strony dorosłych osób trzecich, rodzice winni skontaktować się bezpośrednio z Policją i powiadomić o tym szkołę (zgodnie z Kodeksem Karnym ściganie następuje tu na wniosek pokrzywdzonego). Istotne dla ścigania sprawcy będzie uzyskanie dowodów, że sprawca zmierzał do wyrządzenia ofierze szkody majątkowej lub osobistej. </w:t>
            </w:r>
          </w:p>
        </w:tc>
      </w:tr>
      <w:tr w:rsidR="00D421BF" w:rsidRPr="007F54B7" w:rsidTr="00650A43">
        <w:trPr>
          <w:trHeight w:val="330"/>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Opis okoliczności, analiza, zabezpieczenie dowodów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W pierwszej kolejności należy zabezpieczyć dowody nieodpowiedniego lub niezgodnego z prawem działania - w formie elektronicznej (e-mail, zrzut ekranu, konwersacja w komunikatorze lub sms). Równolegle należy dokonać zmian tych danych identyfikujących, które zależą od ofiary, tj. haseł i loginów lub kodów dostępu do platform i portali internetowych, tak aby uniemożliwić kontynuację procederu naruszania prywatności - w działaniu tym ucznia powinna wspierać osoba dorosła.Jeśli wykradzione dane zostały wykorzystane w celu naruszenia dobrego wizerunku ofiary, bądź w innych celach niezgodnych z prawem należy dążyć do wyjaśnienia tych działań i usunięcia ich skutków, także tych widocznych w Internecie. Likwidacja stron internetowych czy profili w portalach społecznościowych, która wymagać będzie interwencji w zebrane dowody musi odbywać się za zgodą Policji (o ile została powiadomiona). Szczególnej uwagi wymagają incydenty kradzieży tożsamości w celu posłużenia się nią np. podczas zakupu towarów </w:t>
            </w:r>
            <w:r w:rsidRPr="0070586E">
              <w:rPr>
                <w:rFonts w:ascii="Arial" w:hAnsi="Arial" w:cs="Arial"/>
                <w:i/>
                <w:sz w:val="20"/>
                <w:szCs w:val="20"/>
              </w:rPr>
              <w:t>online</w:t>
            </w:r>
            <w:r w:rsidRPr="0070586E">
              <w:rPr>
                <w:rFonts w:ascii="Arial" w:hAnsi="Arial" w:cs="Arial"/>
                <w:sz w:val="20"/>
                <w:szCs w:val="20"/>
              </w:rPr>
              <w:t xml:space="preserve"> lub dokonania transakcji finansowych. W tym przypadku należy skontaktować się ze sklepem lub pożyczkodawcą i wyjaśnić charakter zdarzenia.  O czynach niezgodnych z prawem należy powiadomić Policję.</w:t>
            </w:r>
          </w:p>
        </w:tc>
      </w:tr>
      <w:tr w:rsidR="00D421BF" w:rsidRPr="007F54B7" w:rsidTr="00650A43">
        <w:trPr>
          <w:trHeight w:val="330"/>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Identyfikacja sprawcy(-ów)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W przypadku, gdy dowody jasno wskazują na konkretnego sprawcę oraz na spełnianie przesłanki, iż sprawca zmierzał do wyrządzenia ofierze szkody majątkowej lub osobistej należy je zabezpieczyć i przekazać Policji. W przypadku, gdy trudno to ustalić, identyfikacji dokonać winna Policja.   </w:t>
            </w:r>
          </w:p>
          <w:p w:rsidR="00D421BF" w:rsidRPr="0070586E" w:rsidRDefault="00D421BF" w:rsidP="00650A43">
            <w:pPr>
              <w:spacing w:before="80" w:after="80"/>
              <w:jc w:val="both"/>
              <w:rPr>
                <w:rFonts w:ascii="Arial" w:hAnsi="Arial" w:cs="Arial"/>
                <w:color w:val="FF0000"/>
                <w:sz w:val="20"/>
                <w:szCs w:val="20"/>
              </w:rPr>
            </w:pPr>
            <w:r w:rsidRPr="0070586E">
              <w:rPr>
                <w:rFonts w:ascii="Arial" w:hAnsi="Arial" w:cs="Arial"/>
                <w:sz w:val="20"/>
                <w:szCs w:val="20"/>
              </w:rPr>
              <w:t xml:space="preserve">W przypadku znanego sprawcy, który jednak nie działał z powyższych pobudek, szkoła powinna dążyć do  rozwiązania problemu w ramach działań wychowawczo –profilaktycznych uzgodnionych rodzicami.  </w:t>
            </w:r>
          </w:p>
        </w:tc>
      </w:tr>
      <w:tr w:rsidR="00D421BF" w:rsidRPr="007F54B7" w:rsidTr="00650A43">
        <w:trPr>
          <w:trHeight w:val="229"/>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lastRenderedPageBreak/>
              <w:t xml:space="preserve">Aktywności wobec sprawców zdarzenia  </w:t>
            </w:r>
            <w:r w:rsidRPr="0070586E">
              <w:rPr>
                <w:rFonts w:ascii="Arial" w:hAnsi="Arial" w:cs="Arial"/>
                <w:b/>
                <w:sz w:val="20"/>
                <w:szCs w:val="20"/>
              </w:rPr>
              <w:br/>
              <w:t xml:space="preserve">ze szkoły/ spoza szkoły </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tabs>
                <w:tab w:val="left" w:pos="1019"/>
              </w:tabs>
              <w:spacing w:before="80" w:after="80"/>
              <w:jc w:val="both"/>
              <w:rPr>
                <w:rFonts w:ascii="Arial" w:hAnsi="Arial" w:cs="Arial"/>
                <w:sz w:val="20"/>
                <w:szCs w:val="20"/>
              </w:rPr>
            </w:pPr>
            <w:r w:rsidRPr="0070586E">
              <w:rPr>
                <w:rFonts w:ascii="Arial" w:hAnsi="Arial" w:cs="Arial"/>
                <w:sz w:val="20"/>
                <w:szCs w:val="20"/>
              </w:rPr>
              <w:t>Gdy sprawcą incydentu jest uczeń szkoły, należy wobec niego – w porozumieniu z rodzicami – podjąć działania profilaktyczne, zmierzające do uświadomienia nieodpowiedniego i nielegalnego charakteru czynów, jakich dokonał. Jednym z elementów takich działań powinno być zadośćuczynienie osobie poszkodowanej.</w:t>
            </w:r>
          </w:p>
          <w:p w:rsidR="00D421BF" w:rsidRPr="0070586E" w:rsidRDefault="00D421BF" w:rsidP="00650A43">
            <w:pPr>
              <w:tabs>
                <w:tab w:val="left" w:pos="1019"/>
              </w:tabs>
              <w:spacing w:before="80" w:after="80"/>
              <w:jc w:val="both"/>
              <w:rPr>
                <w:rFonts w:ascii="Arial" w:hAnsi="Arial" w:cs="Arial"/>
                <w:sz w:val="20"/>
                <w:szCs w:val="20"/>
              </w:rPr>
            </w:pPr>
            <w:r w:rsidRPr="0070586E">
              <w:rPr>
                <w:rFonts w:ascii="Arial" w:hAnsi="Arial" w:cs="Arial"/>
                <w:sz w:val="20"/>
                <w:szCs w:val="20"/>
              </w:rPr>
              <w:t xml:space="preserve">Celem takich działań winno być nie tylko nabycie odpowiedniej wiedzy przez ucznia na temat wagi poszanowania prywatności w codziennym życiu, ale trwała zmiana jego postawy na akceptującą szacunek dla wizerunku i prywatności. Działania takie szkoła winna podjąć niezależnie od powiadomienia Policji/ sądu rodzinnego.    </w:t>
            </w:r>
          </w:p>
          <w:p w:rsidR="00D421BF" w:rsidRPr="0070586E" w:rsidRDefault="00D421BF" w:rsidP="00650A43">
            <w:pPr>
              <w:tabs>
                <w:tab w:val="left" w:pos="1019"/>
              </w:tabs>
              <w:spacing w:before="80"/>
              <w:jc w:val="both"/>
              <w:rPr>
                <w:rFonts w:ascii="Arial" w:hAnsi="Arial" w:cs="Arial"/>
                <w:sz w:val="20"/>
                <w:szCs w:val="20"/>
              </w:rPr>
            </w:pPr>
            <w:r w:rsidRPr="0070586E">
              <w:rPr>
                <w:rFonts w:ascii="Arial" w:hAnsi="Arial" w:cs="Arial"/>
                <w:sz w:val="20"/>
                <w:szCs w:val="20"/>
              </w:rPr>
              <w:t xml:space="preserve">Dyrekcja szkoły winna podjąć decyzje w sprawie powiadomienia o incydencie Policji, biorąc pod uwagę rodzaj czynu oraz wiek sprawcy, jego dotychczasowe zachowanie, postawę po odkryciu incydentu , opinie wychowawcy i pedagoga. Dobrym rozwiązaniem jest uzyskanie interpretacji prawnej radcy prawnego.   </w:t>
            </w:r>
          </w:p>
        </w:tc>
      </w:tr>
      <w:tr w:rsidR="00D421BF" w:rsidRPr="007F54B7" w:rsidTr="00650A43">
        <w:trPr>
          <w:trHeight w:val="227"/>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ofiar zdarzenia</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tabs>
                <w:tab w:val="left" w:pos="5719"/>
              </w:tabs>
              <w:spacing w:before="80" w:after="80"/>
              <w:jc w:val="both"/>
              <w:rPr>
                <w:rFonts w:ascii="Arial" w:hAnsi="Arial" w:cs="Arial"/>
                <w:sz w:val="20"/>
                <w:szCs w:val="20"/>
              </w:rPr>
            </w:pPr>
            <w:r w:rsidRPr="0070586E">
              <w:rPr>
                <w:rFonts w:ascii="Arial" w:hAnsi="Arial" w:cs="Arial"/>
                <w:sz w:val="20"/>
                <w:szCs w:val="20"/>
              </w:rPr>
              <w:t xml:space="preserve">Nieletnią ofiarę incydentów należy otoczyć – w porozumieniu z rodzicami/opiekunami prawnymi - opieką pedagogiczno-psychologiczną i powiadomić o działaniach podjętych w celu usunięcia skutków działania sprawcy (np. usunięcie z Internetu intymnych zdjęć ofiary, zablokowanie dostępu do konta w portalu społecznościowym). Jeśli kradzież tożsamości, bądź  naruszenie dobrego wizerunku ofiary jest znane tylko jej i rodzicom, szkoła winna zapewnić poufność działań, tak aby informacje narażające ofiarę na naruszenie wizerunku nie były rozpowszechniane.    </w:t>
            </w:r>
          </w:p>
        </w:tc>
      </w:tr>
      <w:tr w:rsidR="00D421BF" w:rsidRPr="007F54B7" w:rsidTr="00650A43">
        <w:trPr>
          <w:trHeight w:val="227"/>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świadków</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Gdy kradzież tożsamości, bądź naruszenie dobrego wizerunku ofiary jest znane szerszemu gronu uczniów szkoły, należy podjąć wobec nich działania wychowawcze, zwracające uwagę na negatywną ocenę naruszania wizerunku ucznia – koleżanki lub kolegi oraz odpowiedzialność prawną..    </w:t>
            </w:r>
          </w:p>
        </w:tc>
      </w:tr>
      <w:tr w:rsidR="00D421BF" w:rsidRPr="007F54B7" w:rsidTr="00650A43">
        <w:trPr>
          <w:trHeight w:val="304"/>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Współpraca z Policją i sądami rodzinnymi</w:t>
            </w:r>
          </w:p>
        </w:tc>
        <w:tc>
          <w:tcPr>
            <w:tcW w:w="3873" w:type="pct"/>
            <w:tcBorders>
              <w:top w:val="single" w:sz="4" w:space="0" w:color="auto"/>
              <w:left w:val="single" w:sz="4" w:space="0" w:color="auto"/>
              <w:bottom w:val="single" w:sz="4" w:space="0" w:color="auto"/>
              <w:right w:val="single" w:sz="4" w:space="0" w:color="auto"/>
            </w:tcBorders>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Gdy naruszenie prywatności, czy wyłudzenie lub kradzież tożsamości skutkują wyrządzeniem ofierze szkody majątkowej lub osobistej, rodzice ucznia winni o tym powiadomić Policję. </w:t>
            </w:r>
          </w:p>
        </w:tc>
      </w:tr>
      <w:tr w:rsidR="00D421BF" w:rsidRPr="007F54B7" w:rsidTr="00650A43">
        <w:trPr>
          <w:trHeight w:val="303"/>
        </w:trPr>
        <w:tc>
          <w:tcPr>
            <w:tcW w:w="1127"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Współpraca ze służbami placówkami specjalistycznymi </w:t>
            </w:r>
          </w:p>
        </w:tc>
        <w:tc>
          <w:tcPr>
            <w:tcW w:w="3873"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W przypadku konieczności podejmowania dalszych działań pomocowych wobec ofiary, można skierować ucznia, za zgodą i we współpracy z rodzicami/opiekunami prawnymi, do placówki specjalistycznej, np. terapeutycznej.</w:t>
            </w:r>
          </w:p>
        </w:tc>
      </w:tr>
    </w:tbl>
    <w:p w:rsidR="00D421BF" w:rsidRDefault="00D421BF" w:rsidP="00D421BF">
      <w:pPr>
        <w:spacing w:after="0"/>
        <w:rPr>
          <w:rFonts w:ascii="Arial" w:hAnsi="Arial" w:cs="Arial"/>
          <w:sz w:val="24"/>
          <w:szCs w:val="24"/>
        </w:rPr>
      </w:pPr>
    </w:p>
    <w:p w:rsidR="00D421BF" w:rsidRPr="0070586E" w:rsidRDefault="00D421BF" w:rsidP="00D421BF">
      <w:pPr>
        <w:spacing w:after="0"/>
        <w:rPr>
          <w:rFonts w:ascii="Arial" w:hAnsi="Arial" w:cs="Arial"/>
          <w:b/>
          <w:bCs/>
          <w:sz w:val="24"/>
          <w:szCs w:val="24"/>
        </w:rPr>
      </w:pPr>
    </w:p>
    <w:p w:rsidR="00D421BF" w:rsidRPr="0070586E" w:rsidRDefault="00D421BF" w:rsidP="00D421BF">
      <w:pPr>
        <w:pStyle w:val="Akapitzlist"/>
        <w:numPr>
          <w:ilvl w:val="0"/>
          <w:numId w:val="22"/>
        </w:numPr>
        <w:spacing w:after="0"/>
        <w:jc w:val="both"/>
        <w:rPr>
          <w:rFonts w:ascii="Arial" w:hAnsi="Arial" w:cs="Arial"/>
          <w:b/>
          <w:bCs/>
        </w:rPr>
      </w:pPr>
      <w:r w:rsidRPr="0070586E">
        <w:rPr>
          <w:rFonts w:ascii="Arial" w:hAnsi="Arial" w:cs="Arial"/>
          <w:b/>
          <w:bCs/>
        </w:rPr>
        <w:t>Procedura postępowania w przypadku nadmiernego korzystaniem z Internetu</w:t>
      </w:r>
    </w:p>
    <w:p w:rsidR="00D421BF" w:rsidRDefault="00D421BF" w:rsidP="00D421BF">
      <w:pPr>
        <w:spacing w:after="0"/>
        <w:rPr>
          <w:rFonts w:ascii="Arial" w:hAnsi="Arial" w:cs="Arial"/>
          <w:sz w:val="24"/>
          <w:szCs w:val="24"/>
        </w:rPr>
      </w:pPr>
    </w:p>
    <w:tbl>
      <w:tblPr>
        <w:tblW w:w="5000" w:type="pct"/>
        <w:tblLook w:val="04A0"/>
      </w:tblPr>
      <w:tblGrid>
        <w:gridCol w:w="2040"/>
        <w:gridCol w:w="7248"/>
      </w:tblGrid>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autoSpaceDE w:val="0"/>
              <w:autoSpaceDN w:val="0"/>
              <w:adjustRightInd w:val="0"/>
              <w:spacing w:before="80" w:after="80"/>
              <w:jc w:val="center"/>
              <w:rPr>
                <w:rFonts w:ascii="Arial" w:hAnsi="Arial" w:cs="Arial"/>
                <w:bCs/>
                <w:sz w:val="20"/>
                <w:szCs w:val="20"/>
              </w:rPr>
            </w:pPr>
            <w:r w:rsidRPr="0070586E">
              <w:rPr>
                <w:rFonts w:ascii="Arial" w:hAnsi="Arial" w:cs="Arial"/>
                <w:b/>
                <w:sz w:val="20"/>
                <w:szCs w:val="20"/>
              </w:rPr>
              <w:t>Rodzaj zagrożenia objętego procedurą (opis)</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tabs>
                <w:tab w:val="left" w:pos="4886"/>
              </w:tabs>
              <w:spacing w:before="80" w:after="80"/>
              <w:jc w:val="both"/>
              <w:rPr>
                <w:rFonts w:ascii="Arial" w:hAnsi="Arial" w:cs="Arial"/>
                <w:sz w:val="20"/>
                <w:szCs w:val="20"/>
              </w:rPr>
            </w:pPr>
            <w:r w:rsidRPr="0070586E">
              <w:rPr>
                <w:rFonts w:ascii="Arial" w:hAnsi="Arial" w:cs="Arial"/>
                <w:sz w:val="20"/>
                <w:szCs w:val="20"/>
              </w:rPr>
              <w:t xml:space="preserve">Infoholizm (siecioholizm) – nadmierne, obejmujące niekiedy niemal całą dobę korzystanie z zasobów Internetu i gier komputerowych (najczęściej sieciowych) i portali społecznościowych przez dzieci. Jego negatywne efekty polegają na pogarszaniu się stanu zdrowia fizycznego (np. choroby oczu, padaczka ekranowa, choroby kręgosłupa) i psychicznego (irytacja, rozdrażnienie, spadek sprawności psychofizycznej, a nawet depresja), zaniedbywaniu codziennych czynności, oraz osłabianiu relacji rodzinnych i społecznych.   </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20374D">
              <w:rPr>
                <w:rFonts w:ascii="Arial" w:hAnsi="Arial" w:cs="Arial"/>
                <w:sz w:val="20"/>
                <w:szCs w:val="20"/>
              </w:rPr>
              <w:t xml:space="preserve">Ustawa z dnia 14 grudnia 2016 r. Prawo oświatowe </w:t>
            </w:r>
          </w:p>
        </w:tc>
      </w:tr>
      <w:tr w:rsidR="00D421BF" w:rsidRPr="0070586E" w:rsidTr="00650A43">
        <w:trPr>
          <w:trHeight w:val="484"/>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lastRenderedPageBreak/>
              <w:t xml:space="preserve">Sposób postępowania w przypadku wystąpienia zagrożenia </w:t>
            </w:r>
          </w:p>
        </w:tc>
      </w:tr>
      <w:tr w:rsidR="00D421BF" w:rsidRPr="0070586E" w:rsidTr="00650A43">
        <w:trPr>
          <w:trHeight w:val="332"/>
        </w:trPr>
        <w:tc>
          <w:tcPr>
            <w:tcW w:w="1098" w:type="pct"/>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Przyjęcie zgłoszenia                </w:t>
            </w:r>
            <w:r w:rsidRPr="0070586E">
              <w:rPr>
                <w:rFonts w:ascii="Arial" w:hAnsi="Arial" w:cs="Arial"/>
                <w:b/>
                <w:sz w:val="20"/>
                <w:szCs w:val="20"/>
              </w:rPr>
              <w:br/>
              <w:t xml:space="preserve"> i ustalenie okoliczności zdarzenia</w:t>
            </w:r>
          </w:p>
        </w:tc>
        <w:tc>
          <w:tcPr>
            <w:tcW w:w="3902"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hAnsi="Arial" w:cs="Arial"/>
                <w:sz w:val="20"/>
                <w:szCs w:val="20"/>
              </w:rPr>
            </w:pPr>
            <w:r w:rsidRPr="0070586E">
              <w:rPr>
                <w:rFonts w:ascii="Arial" w:eastAsia="Calibri-Light" w:hAnsi="Arial" w:cs="Arial"/>
                <w:sz w:val="20"/>
                <w:szCs w:val="20"/>
              </w:rPr>
              <w:t>W przypadku nadmiernego korzystania z komputera lub podejrzenia infoholizmu konieczne jest podejmowanie działań pomocowych  - głównie skierowanie ucznia, za zgodą i we współpracy z rodzicami/opiekunami prawnymi, do placówki specjalistycznej, np. terapeutycznej. Kluczowe są tutaj pozostałe objawy wskazane wyżej.</w:t>
            </w:r>
          </w:p>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Nauczyciele w szkole także powinni zainteresować się przypadkami dzieci nieangażujących się w życie klasy, a poświęcającymi wolne chwile na kontakt </w:t>
            </w:r>
            <w:r w:rsidRPr="0070586E">
              <w:rPr>
                <w:rFonts w:ascii="Arial" w:eastAsia="Calibri-Light" w:hAnsi="Arial" w:cs="Arial"/>
                <w:i/>
                <w:sz w:val="20"/>
                <w:szCs w:val="20"/>
              </w:rPr>
              <w:t>online</w:t>
            </w:r>
            <w:r w:rsidRPr="0070586E">
              <w:rPr>
                <w:rFonts w:ascii="Arial" w:eastAsia="Calibri-Light" w:hAnsi="Arial" w:cs="Arial"/>
                <w:sz w:val="20"/>
                <w:szCs w:val="20"/>
              </w:rPr>
              <w:t xml:space="preserve"> lub przychodzącymi do szkoły po nieprzespanej nocy. Rzadziej zgłoszeń można się spodziewać od rówieśników dziecka nadmiernie korzystającego z sieci.   </w:t>
            </w:r>
          </w:p>
        </w:tc>
      </w:tr>
      <w:tr w:rsidR="00D421BF" w:rsidRPr="0070586E" w:rsidTr="00650A43">
        <w:trPr>
          <w:trHeight w:val="330"/>
        </w:trPr>
        <w:tc>
          <w:tcPr>
            <w:tcW w:w="1098"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Opis okoliczności, analiza, zabezpieczenie dowodów</w:t>
            </w:r>
          </w:p>
        </w:tc>
        <w:tc>
          <w:tcPr>
            <w:tcW w:w="3902"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Reakcja szkoły powinna polegać w pierwszych krokach na ustaleniu skutków zdrowotnych i psychicznych, jakie nadmierne korzystanie z zasobów Internetu wywołało u dziecka (np. gorsze oceny w nauce, niedosypianie, niedojadanie, rezygnacja z dawnych zainteresowań, załamanie się relacji z rodziną czy rówieśnikami). Celem tych ustaleń jest wybór odpowiedniej ścieżki rozwiązywania problemu - z udziałem specjalistów (lekarzy, terapeutów) lub bez – wyłącznie w szkole. </w:t>
            </w:r>
          </w:p>
        </w:tc>
      </w:tr>
      <w:tr w:rsidR="00D421BF" w:rsidRPr="0070586E" w:rsidTr="00650A43">
        <w:trPr>
          <w:trHeight w:val="227"/>
        </w:trPr>
        <w:tc>
          <w:tcPr>
            <w:tcW w:w="1098"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ofiar zdarzenia</w:t>
            </w:r>
          </w:p>
        </w:tc>
        <w:tc>
          <w:tcPr>
            <w:tcW w:w="3902"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hAnsi="Arial" w:cs="Arial"/>
                <w:bCs/>
                <w:color w:val="000000"/>
                <w:sz w:val="20"/>
                <w:szCs w:val="20"/>
              </w:rPr>
            </w:pPr>
            <w:r w:rsidRPr="0070586E">
              <w:rPr>
                <w:rFonts w:ascii="Arial" w:hAnsi="Arial" w:cs="Arial"/>
                <w:bCs/>
                <w:color w:val="000000"/>
                <w:sz w:val="20"/>
                <w:szCs w:val="20"/>
              </w:rPr>
              <w:t>Osoba, której problem dotyczy, powinna zostać otoczona zindywidualizowaną opieką pedagoga/psychologa szkolnego. Pierwszym jej etapem będzie rozmowa (rozmowy) ze specjalistą, która pozwoli zdiagnozować poziom zagrożenia, określić przyczyny popadnięcia w nałóg (np. sytuacja domowa, brak sukcesów edukacyjnych w szkole, izolacja w środowisku rówieśniczym) i ukazać specyfikę przypadku. Każde dziecko, u którego podejrzewa się nałóg korzystania z Internetu powinno zostać profesjonalnie zdiagnozowane za zgodą rodziców/opiekunów prawnych przez psychologa szkolnego lub. Poradnię Psychologiczno-Pedagogiczną.</w:t>
            </w:r>
          </w:p>
          <w:p w:rsidR="00D421BF" w:rsidRPr="0070586E" w:rsidRDefault="00D421BF" w:rsidP="00650A43">
            <w:pPr>
              <w:autoSpaceDE w:val="0"/>
              <w:autoSpaceDN w:val="0"/>
              <w:adjustRightInd w:val="0"/>
              <w:spacing w:before="80" w:after="80"/>
              <w:jc w:val="both"/>
              <w:rPr>
                <w:rFonts w:ascii="Arial" w:hAnsi="Arial" w:cs="Arial"/>
                <w:bCs/>
                <w:color w:val="000000"/>
                <w:sz w:val="20"/>
                <w:szCs w:val="20"/>
              </w:rPr>
            </w:pPr>
            <w:r w:rsidRPr="0070586E">
              <w:rPr>
                <w:rFonts w:ascii="Arial" w:hAnsi="Arial" w:cs="Arial"/>
                <w:bCs/>
                <w:color w:val="000000"/>
                <w:sz w:val="20"/>
                <w:szCs w:val="20"/>
              </w:rPr>
              <w:t xml:space="preserve">Dziecku w trakcie wsparcia należy zapewnić komfort psychiczny - o jego sytuacji i specyfice uwarunkowań osobistych powinni zostać powiadomieni wszyscy uczący go i oceniający nauczyciele.      </w:t>
            </w:r>
          </w:p>
          <w:p w:rsidR="00D421BF" w:rsidRPr="0070586E" w:rsidRDefault="00D421BF" w:rsidP="00650A43">
            <w:pPr>
              <w:autoSpaceDE w:val="0"/>
              <w:autoSpaceDN w:val="0"/>
              <w:adjustRightInd w:val="0"/>
              <w:spacing w:before="80" w:after="80"/>
              <w:jc w:val="both"/>
              <w:rPr>
                <w:rFonts w:ascii="Arial" w:hAnsi="Arial" w:cs="Arial"/>
                <w:bCs/>
                <w:color w:val="000000"/>
                <w:sz w:val="20"/>
                <w:szCs w:val="20"/>
              </w:rPr>
            </w:pPr>
            <w:r w:rsidRPr="0070586E">
              <w:rPr>
                <w:rFonts w:ascii="Arial" w:hAnsi="Arial" w:cs="Arial"/>
                <w:bCs/>
                <w:color w:val="000000"/>
                <w:sz w:val="20"/>
                <w:szCs w:val="20"/>
              </w:rPr>
              <w:t xml:space="preserve">Z rodzicami/opiekunami prawnymi dziecka należy omówić wspólne rozwiązania trudnej sytuacji. Tylko synergiczne współdziałanie rodziców i szkoły może zagwarantować powodzenie podejmowanych działań wspierających dziecko.  </w:t>
            </w:r>
          </w:p>
        </w:tc>
      </w:tr>
      <w:tr w:rsidR="00D421BF" w:rsidRPr="0070586E" w:rsidTr="00650A43">
        <w:trPr>
          <w:trHeight w:val="227"/>
        </w:trPr>
        <w:tc>
          <w:tcPr>
            <w:tcW w:w="1098"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świadków</w:t>
            </w:r>
          </w:p>
        </w:tc>
        <w:tc>
          <w:tcPr>
            <w:tcW w:w="3902"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Jeśli świadkami problemu są rówieśnicy dziecka, należy im w rozmowie zwrócić uwagę na negatywne aspekty nadmiernego korzystania z zasobów Internetu oraz zaapelować o wsparcie dla dziecka dotkniętego problemem. </w:t>
            </w:r>
          </w:p>
        </w:tc>
      </w:tr>
      <w:tr w:rsidR="00D421BF" w:rsidRPr="0070586E" w:rsidTr="00650A43">
        <w:trPr>
          <w:trHeight w:val="303"/>
        </w:trPr>
        <w:tc>
          <w:tcPr>
            <w:tcW w:w="1098"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Współpraca ze służbami i placówkami specjalistycznymi </w:t>
            </w:r>
          </w:p>
        </w:tc>
        <w:tc>
          <w:tcPr>
            <w:tcW w:w="3902"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W przypadku zdiagnozowania przez psychologa uzależnienia od korzystania z zasobów Internetu dziecko powinno zostać skierowane we współpracy z rodzicami/opiekunami prawnymi, do placówki specjalistycznej oferującej program terapeutyczny. </w:t>
            </w:r>
          </w:p>
        </w:tc>
      </w:tr>
    </w:tbl>
    <w:p w:rsidR="00D421BF" w:rsidRPr="00221794" w:rsidRDefault="00D421BF" w:rsidP="00D421BF">
      <w:pPr>
        <w:spacing w:after="0"/>
        <w:rPr>
          <w:rFonts w:ascii="Arial" w:hAnsi="Arial" w:cs="Arial"/>
          <w:sz w:val="24"/>
          <w:szCs w:val="24"/>
        </w:rPr>
      </w:pPr>
    </w:p>
    <w:p w:rsidR="00D421BF" w:rsidRPr="00221794" w:rsidRDefault="00D421BF" w:rsidP="00D421BF">
      <w:pPr>
        <w:spacing w:after="0"/>
        <w:rPr>
          <w:rFonts w:ascii="Arial" w:hAnsi="Arial" w:cs="Arial"/>
          <w:sz w:val="24"/>
          <w:szCs w:val="24"/>
        </w:rPr>
      </w:pPr>
    </w:p>
    <w:p w:rsidR="00D421BF" w:rsidRPr="0070586E" w:rsidRDefault="00D421BF" w:rsidP="00D421BF">
      <w:pPr>
        <w:pStyle w:val="Akapitzlist"/>
        <w:numPr>
          <w:ilvl w:val="0"/>
          <w:numId w:val="22"/>
        </w:numPr>
        <w:spacing w:after="0"/>
        <w:jc w:val="both"/>
        <w:rPr>
          <w:rFonts w:ascii="Arial" w:eastAsia="Times New Roman" w:hAnsi="Arial" w:cs="Arial"/>
          <w:b/>
          <w:bCs/>
          <w:lang w:eastAsia="pl-PL"/>
        </w:rPr>
      </w:pPr>
      <w:r w:rsidRPr="0070586E">
        <w:rPr>
          <w:rFonts w:ascii="Arial" w:hAnsi="Arial" w:cs="Arial"/>
          <w:b/>
          <w:bCs/>
        </w:rPr>
        <w:t xml:space="preserve">Procedura postępowania w przypadku </w:t>
      </w:r>
      <w:r w:rsidRPr="0070586E">
        <w:rPr>
          <w:rFonts w:ascii="Arial" w:eastAsia="Times New Roman" w:hAnsi="Arial" w:cs="Arial"/>
          <w:b/>
          <w:bCs/>
          <w:lang w:eastAsia="pl-PL"/>
        </w:rPr>
        <w:t>nawiązywanie niebezpiecznych kontaktów w Internecie - uwodzenie, zagrożenie pedofilią</w:t>
      </w:r>
    </w:p>
    <w:p w:rsidR="00D421BF" w:rsidRDefault="00D421BF" w:rsidP="00D421BF">
      <w:pPr>
        <w:spacing w:after="0"/>
        <w:rPr>
          <w:rFonts w:ascii="Arial" w:eastAsia="Times New Roman" w:hAnsi="Arial" w:cs="Arial"/>
          <w:sz w:val="24"/>
          <w:szCs w:val="24"/>
          <w:lang w:eastAsia="pl-PL"/>
        </w:rPr>
      </w:pPr>
    </w:p>
    <w:tbl>
      <w:tblPr>
        <w:tblW w:w="5003" w:type="pct"/>
        <w:tblLook w:val="04A0"/>
      </w:tblPr>
      <w:tblGrid>
        <w:gridCol w:w="2093"/>
        <w:gridCol w:w="7201"/>
      </w:tblGrid>
      <w:tr w:rsidR="00D421BF" w:rsidRPr="007F54B7" w:rsidTr="00650A43">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sz w:val="20"/>
                <w:szCs w:val="20"/>
              </w:rPr>
            </w:pPr>
            <w:r w:rsidRPr="0070586E">
              <w:rPr>
                <w:rFonts w:ascii="Arial" w:hAnsi="Arial" w:cs="Arial"/>
                <w:b/>
                <w:sz w:val="20"/>
                <w:szCs w:val="20"/>
              </w:rPr>
              <w:t>Rodzaj zagrożenia objętego procedurą (opis)</w:t>
            </w:r>
          </w:p>
        </w:tc>
      </w:tr>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Zagrożenie obejmuje kontakty osób dorosłych z małoletnimi w celu zainicjowania znajomości prowadzących do wyłudzenia poufnych informacji, nawiązania kontaktów seksualnych, skłonienia dziecka do zachowań niebezpiecznych dla jego zdrowia i życia lub wyłudzenia własności (np. danych, </w:t>
            </w:r>
            <w:r w:rsidRPr="0070586E">
              <w:rPr>
                <w:rFonts w:ascii="Arial" w:hAnsi="Arial" w:cs="Arial"/>
                <w:sz w:val="20"/>
                <w:szCs w:val="20"/>
              </w:rPr>
              <w:lastRenderedPageBreak/>
              <w:t xml:space="preserve">pieniędzy, cennych przedmiotów rodzinnych) - Kodeks Karny, art. 200, 200a par 1 i 2, art. 286 par.1   </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lastRenderedPageBreak/>
              <w:t>Podstawa prawna uruchomienia procedury</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20374D">
              <w:rPr>
                <w:rFonts w:ascii="Arial" w:hAnsi="Arial" w:cs="Arial"/>
                <w:sz w:val="20"/>
                <w:szCs w:val="20"/>
              </w:rPr>
              <w:t>Kodeks karny: art. 200, art. 200a § 1 i 2, art. 286 § 1</w:t>
            </w:r>
          </w:p>
        </w:tc>
      </w:tr>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Sposób postępowania w przypadku wystąpienia zagrożenia </w:t>
            </w:r>
          </w:p>
        </w:tc>
      </w:tr>
      <w:tr w:rsidR="00D421BF" w:rsidRPr="007F54B7" w:rsidTr="00650A43">
        <w:trPr>
          <w:trHeight w:val="332"/>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Przyjęcie zgłoszenia                   i ustalenie okoliczności zdarzenia</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Osobami najczęściej zgłaszającymi omawiany problem są rodzice/opiekunowie prawni dziecka lub osoby zajmujące się „poszukiwaniem pedofili”. W pierwszym przypadku informacja trafia najpierw do szkół, w drugim - na Policję. Zdarza się, że informacja uzyskiwana jest ze środowiska rówieśników ofiary.   </w:t>
            </w:r>
          </w:p>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Kluczowe znaczenie w działaniach szkoły ma czas reakcji - szybkość przeciwdziałania zagrożeniu ze względu na niezwykle szkodliwe konsekwencje realizacji kontaktu </w:t>
            </w:r>
            <w:r w:rsidRPr="0070586E">
              <w:rPr>
                <w:rFonts w:ascii="Arial" w:eastAsia="Calibri-Light" w:hAnsi="Arial" w:cs="Arial"/>
                <w:i/>
                <w:sz w:val="20"/>
                <w:szCs w:val="20"/>
              </w:rPr>
              <w:t>online</w:t>
            </w:r>
            <w:r w:rsidRPr="0070586E">
              <w:rPr>
                <w:rFonts w:ascii="Arial" w:eastAsia="Calibri-Light" w:hAnsi="Arial" w:cs="Arial"/>
                <w:sz w:val="20"/>
                <w:szCs w:val="20"/>
              </w:rPr>
              <w:t xml:space="preserve">, przeradzającego się w zachowania w świecie rzeczywistym: uwiedzenie i wykorzystanie seksualne, kidnaping, a także wyłudzenie pieniędzy czy przedmiotów dużej wartości. W przypadkach niebezpiecznych kontaktów inicjowanych w Internecie może dochodzić do zagrożenia życia i zdrowia dziecka, szantażu i przymusu realizacji czynności seksualnych. </w:t>
            </w:r>
          </w:p>
        </w:tc>
      </w:tr>
      <w:tr w:rsidR="00D421BF" w:rsidRPr="007F54B7" w:rsidTr="00650A43">
        <w:trPr>
          <w:trHeight w:val="330"/>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Opis okoliczności, analiza, zabezpieczenie dowodów</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Należy zidentyfikować i zabezpieczyć w szkole, w formie elektronicznej dowody działania dorosłego sprawcy uwiedzenia  (zapisy rozmów w komunikatorach, na portalach społecznościowych; zrzuty ekranowe, zdjęcia, wiadomości e-mail). </w:t>
            </w:r>
          </w:p>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Jednocześnie – bezzwłocznie - należy dokonać zawiadomienia na Policji o wystąpieniu zdarzenia. </w:t>
            </w:r>
          </w:p>
        </w:tc>
      </w:tr>
      <w:tr w:rsidR="00D421BF" w:rsidRPr="007F54B7" w:rsidTr="00650A43">
        <w:trPr>
          <w:trHeight w:val="330"/>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Identyfikacja sprawcy(-ów)</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Internet.      </w:t>
            </w:r>
          </w:p>
        </w:tc>
      </w:tr>
      <w:tr w:rsidR="00D421BF" w:rsidRPr="007F54B7" w:rsidTr="00650A43">
        <w:trPr>
          <w:trHeight w:val="229"/>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Aktywności wobec sprawców </w:t>
            </w:r>
            <w:r w:rsidRPr="0070586E">
              <w:rPr>
                <w:rFonts w:ascii="Arial" w:hAnsi="Arial" w:cs="Arial"/>
                <w:b/>
                <w:sz w:val="20"/>
                <w:szCs w:val="20"/>
              </w:rPr>
              <w:br/>
              <w:t xml:space="preserve">ze szkoły/ </w:t>
            </w:r>
            <w:r w:rsidRPr="0070586E">
              <w:rPr>
                <w:rFonts w:ascii="Arial" w:hAnsi="Arial" w:cs="Arial"/>
                <w:b/>
                <w:sz w:val="20"/>
                <w:szCs w:val="20"/>
              </w:rPr>
              <w:br/>
              <w:t xml:space="preserve">spoza szkoły </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sz w:val="20"/>
                <w:szCs w:val="20"/>
              </w:rPr>
            </w:pPr>
            <w:r w:rsidRPr="0070586E">
              <w:rPr>
                <w:rFonts w:ascii="Arial" w:hAnsi="Arial" w:cs="Arial"/>
                <w:sz w:val="20"/>
                <w:szCs w:val="20"/>
              </w:rPr>
              <w:t xml:space="preserve">Nie należy podejmować aktywności zmierzających bezpośrednio do kontaktu ze sprawcą. Zadaniem szkoły jest zebranie dowodów i opieka nad ofiarą i ew. świadkami.  </w:t>
            </w:r>
          </w:p>
        </w:tc>
      </w:tr>
      <w:tr w:rsidR="00D421BF" w:rsidRPr="007F54B7" w:rsidTr="00650A43">
        <w:trPr>
          <w:trHeight w:val="227"/>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Aktywności wobec ofiar zdarzenia</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W każdym przypadku próby nawiązania niebezpiecznego kontaktu – np. w celu werbunku do sekty lub grupy promującej niebezpieczne zachowania, a także werbunku do grupy terrorystycznej należy przed wszystkim zapewnić ofierze opiekę psychologiczną i poczucie bezpieczeństwa. Podobne wsparcie winno być udzielone w przypadku zaobserwowania antyzdrowotnych i zagrażających życiu zachowań uczniów (samookaleczenia, zażywanie substancji psychoaktywnych), bowiem zachowania te mogą być inicjowane i wzmacniane poprzez kontakty w Internecie. O możliwym związku takich zachowań dzieci z inspiracją w Internecie należy powiadomić rodziców.</w:t>
            </w:r>
          </w:p>
          <w:p w:rsidR="00D421BF" w:rsidRPr="0070586E" w:rsidRDefault="00D421BF" w:rsidP="00650A43">
            <w:pPr>
              <w:autoSpaceDE w:val="0"/>
              <w:autoSpaceDN w:val="0"/>
              <w:adjustRightInd w:val="0"/>
              <w:spacing w:before="80" w:after="80"/>
              <w:jc w:val="both"/>
              <w:rPr>
                <w:rFonts w:ascii="Arial" w:eastAsia="Calibri-Light" w:hAnsi="Arial" w:cs="Arial"/>
                <w:sz w:val="20"/>
                <w:szCs w:val="20"/>
              </w:rPr>
            </w:pPr>
            <w:r w:rsidRPr="0070586E">
              <w:rPr>
                <w:rFonts w:ascii="Arial" w:eastAsia="Calibri-Light" w:hAnsi="Arial" w:cs="Arial"/>
                <w:sz w:val="20"/>
                <w:szCs w:val="20"/>
              </w:rPr>
              <w:t xml:space="preserve">Pierwszą czynnością w ramach reakcji na zagrożenie jest otoczenie ofiary pomocą psychologiczno-pedagogiczną we współpracy szkoły z rodzicami/opiekunami prawnymi. W trakcie rozmowy z dzieckiem prowadzonej w warunkach komfortu psychicznego przez wychowawcę/ pedagoga/psychologa/osobę ze szkoły, do której dziecko ma szczególne zaufanie, należy uzyskać wszelkie możliwe informacje o sprawcy i przekazać je Policji. Należy upewnić się, że  kontakt ofiary ze sprawcą został przerwany, a dziecko odzyskało poczucie bezpieczeństwa. Towarzyszyć temu powinna </w:t>
            </w:r>
            <w:r w:rsidRPr="0070586E">
              <w:rPr>
                <w:rFonts w:ascii="Arial" w:eastAsia="Calibri-Light" w:hAnsi="Arial" w:cs="Arial"/>
                <w:sz w:val="20"/>
                <w:szCs w:val="20"/>
              </w:rPr>
              <w:lastRenderedPageBreak/>
              <w:t xml:space="preserve">analiza sytuacji domowej (rodzinnej) dziecka, w której tkwić może źródło poszukiwania kontaktów w Internecie. Dziecku należy udzielić profesjonalnej opieki terapeutycznej i/lub lekarskiej. </w:t>
            </w:r>
          </w:p>
          <w:p w:rsidR="00D421BF" w:rsidRPr="0070586E" w:rsidRDefault="00D421BF" w:rsidP="00650A43">
            <w:pPr>
              <w:autoSpaceDE w:val="0"/>
              <w:autoSpaceDN w:val="0"/>
              <w:adjustRightInd w:val="0"/>
              <w:spacing w:before="80" w:after="80"/>
              <w:jc w:val="both"/>
              <w:rPr>
                <w:rFonts w:ascii="Arial" w:hAnsi="Arial" w:cs="Arial"/>
                <w:b/>
                <w:bCs/>
                <w:color w:val="000000"/>
                <w:sz w:val="20"/>
                <w:szCs w:val="20"/>
              </w:rPr>
            </w:pPr>
            <w:r w:rsidRPr="0070586E">
              <w:rPr>
                <w:rFonts w:ascii="Arial" w:eastAsia="Calibri-Light" w:hAnsi="Arial" w:cs="Arial"/>
                <w:sz w:val="20"/>
                <w:szCs w:val="20"/>
              </w:rPr>
              <w:t xml:space="preserve">Wszelkie działania szkoły wobec dziecka winny być uzgadniane z rodzicami/opiekunami prawnymi i inicjowane za ich zgodą. </w:t>
            </w:r>
          </w:p>
        </w:tc>
      </w:tr>
      <w:tr w:rsidR="00D421BF" w:rsidRPr="007F54B7" w:rsidTr="00650A43">
        <w:trPr>
          <w:trHeight w:val="227"/>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lastRenderedPageBreak/>
              <w:t>Aktywności wobec świadków</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hAnsi="Arial" w:cs="Arial"/>
                <w:color w:val="000000"/>
                <w:sz w:val="20"/>
                <w:szCs w:val="20"/>
              </w:rPr>
            </w:pPr>
            <w:r w:rsidRPr="0070586E">
              <w:rPr>
                <w:rFonts w:ascii="Arial" w:hAnsi="Arial" w:cs="Arial"/>
                <w:color w:val="000000"/>
                <w:sz w:val="20"/>
                <w:szCs w:val="20"/>
              </w:rPr>
              <w:t>Jeżeli zgłaszającym zagrożenie był rówieśnik ofiary, należy docenić jego prospołeczną postawę.</w:t>
            </w:r>
          </w:p>
        </w:tc>
      </w:tr>
      <w:tr w:rsidR="00D421BF" w:rsidRPr="007F54B7" w:rsidTr="00650A43">
        <w:trPr>
          <w:trHeight w:val="304"/>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Współpraca z Policją  i sądami rodzinnymi</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spacing w:before="80" w:after="80"/>
              <w:jc w:val="both"/>
              <w:rPr>
                <w:rFonts w:ascii="Arial" w:hAnsi="Arial" w:cs="Arial"/>
                <w:b/>
                <w:sz w:val="20"/>
                <w:szCs w:val="20"/>
              </w:rPr>
            </w:pPr>
            <w:r w:rsidRPr="0070586E">
              <w:rPr>
                <w:rFonts w:ascii="Arial" w:eastAsia="Calibri-Light" w:hAnsi="Arial" w:cs="Arial"/>
                <w:sz w:val="20"/>
                <w:szCs w:val="20"/>
              </w:rPr>
              <w:t xml:space="preserve">W przypadkach naruszenia prawa – szczególnie w przypadku uwiedzenia dziecka do lat 15 – obowiązkiem szkoły jest powiadomienie Policji lub sąd rodzinny </w:t>
            </w:r>
          </w:p>
        </w:tc>
      </w:tr>
      <w:tr w:rsidR="00D421BF" w:rsidRPr="007F54B7" w:rsidTr="00650A43">
        <w:trPr>
          <w:trHeight w:val="303"/>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Współpraca ze służbami społecznymi i placówkami specjalistycznymi </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r w:rsidRPr="0070586E">
              <w:rPr>
                <w:rFonts w:ascii="Arial" w:eastAsia="Calibri-Light" w:hAnsi="Arial" w:cs="Arial"/>
                <w:color w:val="000000"/>
                <w:sz w:val="20"/>
                <w:szCs w:val="20"/>
              </w:rPr>
              <w:t>W przypadkach uwiedzenia nieletnich przez osoby dorosłe rekomenduje się – w porozumieniu z rodzicami/opiekunami prawnymi – skierowanie ofiary na terapię do placówki specjalistycznej opieki psychologicznej.</w:t>
            </w:r>
          </w:p>
        </w:tc>
      </w:tr>
      <w:tr w:rsidR="00D421BF" w:rsidRPr="007F54B7" w:rsidTr="00650A43">
        <w:trPr>
          <w:trHeight w:val="303"/>
        </w:trPr>
        <w:tc>
          <w:tcPr>
            <w:tcW w:w="1126" w:type="pct"/>
            <w:tcBorders>
              <w:top w:val="single" w:sz="4" w:space="0" w:color="auto"/>
              <w:left w:val="single" w:sz="4" w:space="0" w:color="auto"/>
              <w:bottom w:val="single" w:sz="4" w:space="0" w:color="auto"/>
              <w:right w:val="single" w:sz="4" w:space="0" w:color="auto"/>
            </w:tcBorders>
            <w:vAlign w:val="center"/>
            <w:hideMark/>
          </w:tcPr>
          <w:p w:rsidR="00D421BF" w:rsidRPr="0070586E" w:rsidRDefault="00D421BF" w:rsidP="00650A43">
            <w:pPr>
              <w:spacing w:before="80" w:after="80"/>
              <w:jc w:val="center"/>
              <w:rPr>
                <w:rFonts w:ascii="Arial" w:hAnsi="Arial" w:cs="Arial"/>
                <w:b/>
                <w:sz w:val="20"/>
                <w:szCs w:val="20"/>
              </w:rPr>
            </w:pPr>
            <w:r w:rsidRPr="0070586E">
              <w:rPr>
                <w:rFonts w:ascii="Arial" w:hAnsi="Arial" w:cs="Arial"/>
                <w:b/>
                <w:sz w:val="20"/>
                <w:szCs w:val="20"/>
              </w:rPr>
              <w:t xml:space="preserve">Telefony alarmowe krajowe </w:t>
            </w:r>
          </w:p>
        </w:tc>
        <w:tc>
          <w:tcPr>
            <w:tcW w:w="3874" w:type="pct"/>
            <w:tcBorders>
              <w:top w:val="single" w:sz="4" w:space="0" w:color="auto"/>
              <w:left w:val="single" w:sz="4" w:space="0" w:color="auto"/>
              <w:bottom w:val="single" w:sz="4" w:space="0" w:color="auto"/>
              <w:right w:val="single" w:sz="4" w:space="0" w:color="auto"/>
            </w:tcBorders>
            <w:hideMark/>
          </w:tcPr>
          <w:p w:rsidR="00D421BF" w:rsidRPr="0070586E" w:rsidRDefault="00D421BF" w:rsidP="00650A43">
            <w:pPr>
              <w:autoSpaceDE w:val="0"/>
              <w:adjustRightInd w:val="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Telefon Zaufania dla Dzieci i Młodzieży - 116 111, </w:t>
            </w:r>
            <w:hyperlink r:id="rId10" w:history="1">
              <w:r w:rsidRPr="0070586E">
                <w:rPr>
                  <w:rStyle w:val="Hipercze"/>
                  <w:rFonts w:ascii="Arial" w:eastAsia="Calibri-Light" w:hAnsi="Arial" w:cs="Arial"/>
                  <w:sz w:val="20"/>
                  <w:szCs w:val="20"/>
                </w:rPr>
                <w:t>https://116111.pl/</w:t>
              </w:r>
            </w:hyperlink>
          </w:p>
          <w:p w:rsidR="00D421BF" w:rsidRPr="0070586E" w:rsidRDefault="00D421BF" w:rsidP="00650A43">
            <w:pPr>
              <w:autoSpaceDE w:val="0"/>
              <w:adjustRightInd w:val="0"/>
              <w:jc w:val="both"/>
              <w:rPr>
                <w:rFonts w:ascii="Arial" w:eastAsia="Calibri-Light" w:hAnsi="Arial" w:cs="Arial"/>
                <w:color w:val="000000"/>
                <w:sz w:val="20"/>
                <w:szCs w:val="20"/>
              </w:rPr>
            </w:pPr>
            <w:r w:rsidRPr="0070586E">
              <w:rPr>
                <w:rFonts w:ascii="Arial" w:eastAsia="Calibri-Light" w:hAnsi="Arial" w:cs="Arial"/>
                <w:color w:val="000000"/>
                <w:sz w:val="20"/>
                <w:szCs w:val="20"/>
              </w:rPr>
              <w:t xml:space="preserve">Telefon dla Rodziców i Nauczycieli w sprawie Bezpieczeństwa Dzieci – </w:t>
            </w:r>
            <w:r w:rsidRPr="0070586E">
              <w:rPr>
                <w:rFonts w:ascii="Arial" w:eastAsia="Calibri-Light" w:hAnsi="Arial" w:cs="Arial"/>
                <w:color w:val="000000"/>
                <w:sz w:val="20"/>
                <w:szCs w:val="20"/>
              </w:rPr>
              <w:br/>
              <w:t xml:space="preserve">800 100 100, </w:t>
            </w:r>
            <w:hyperlink r:id="rId11" w:history="1">
              <w:r w:rsidRPr="0070586E">
                <w:rPr>
                  <w:rStyle w:val="Hipercze"/>
                  <w:rFonts w:ascii="Arial" w:eastAsia="Calibri-Light" w:hAnsi="Arial" w:cs="Arial"/>
                  <w:sz w:val="20"/>
                  <w:szCs w:val="20"/>
                </w:rPr>
                <w:t>https://800100100.pl/</w:t>
              </w:r>
            </w:hyperlink>
          </w:p>
          <w:p w:rsidR="00D421BF" w:rsidRPr="0070586E" w:rsidRDefault="00D421BF" w:rsidP="00650A43">
            <w:pPr>
              <w:autoSpaceDE w:val="0"/>
              <w:autoSpaceDN w:val="0"/>
              <w:adjustRightInd w:val="0"/>
              <w:spacing w:before="80" w:after="80"/>
              <w:jc w:val="both"/>
              <w:rPr>
                <w:rStyle w:val="Hipercze"/>
                <w:rFonts w:ascii="Arial" w:eastAsia="Calibri-Light" w:hAnsi="Arial" w:cs="Arial"/>
                <w:color w:val="000000"/>
                <w:sz w:val="20"/>
                <w:szCs w:val="20"/>
              </w:rPr>
            </w:pPr>
            <w:r w:rsidRPr="0070586E">
              <w:rPr>
                <w:rFonts w:ascii="Arial" w:eastAsia="Calibri-Light" w:hAnsi="Arial" w:cs="Arial"/>
                <w:color w:val="000000"/>
                <w:sz w:val="20"/>
                <w:szCs w:val="20"/>
              </w:rPr>
              <w:t>Zgłaszanie nielegalnych treści:</w:t>
            </w:r>
            <w:r w:rsidRPr="0070586E">
              <w:rPr>
                <w:rStyle w:val="Hipercze"/>
                <w:rFonts w:ascii="Arial" w:eastAsia="Calibri-Light" w:hAnsi="Arial" w:cs="Arial"/>
                <w:color w:val="000000"/>
                <w:sz w:val="20"/>
                <w:szCs w:val="20"/>
              </w:rPr>
              <w:t xml:space="preserve">, dyzurnet.pl, </w:t>
            </w:r>
            <w:hyperlink r:id="rId12" w:history="1">
              <w:r w:rsidRPr="0070586E">
                <w:rPr>
                  <w:rStyle w:val="Hipercze"/>
                  <w:rFonts w:ascii="Arial" w:eastAsia="Calibri-Light" w:hAnsi="Arial" w:cs="Arial"/>
                  <w:sz w:val="20"/>
                  <w:szCs w:val="20"/>
                </w:rPr>
                <w:t>dyzurnet@dyzurnet.pl</w:t>
              </w:r>
            </w:hyperlink>
            <w:r w:rsidRPr="0070586E">
              <w:rPr>
                <w:rStyle w:val="Hipercze"/>
                <w:rFonts w:ascii="Arial" w:eastAsia="Calibri-Light" w:hAnsi="Arial" w:cs="Arial"/>
                <w:color w:val="000000"/>
                <w:sz w:val="20"/>
                <w:szCs w:val="20"/>
              </w:rPr>
              <w:t>, 801 615 005</w:t>
            </w:r>
          </w:p>
          <w:p w:rsidR="00D421BF" w:rsidRPr="0070586E" w:rsidRDefault="00D421BF" w:rsidP="00650A43">
            <w:pPr>
              <w:autoSpaceDE w:val="0"/>
              <w:autoSpaceDN w:val="0"/>
              <w:adjustRightInd w:val="0"/>
              <w:spacing w:before="80" w:after="80"/>
              <w:jc w:val="both"/>
              <w:rPr>
                <w:rFonts w:ascii="Arial" w:eastAsia="Calibri-Light" w:hAnsi="Arial" w:cs="Arial"/>
                <w:color w:val="000000"/>
                <w:sz w:val="20"/>
                <w:szCs w:val="20"/>
              </w:rPr>
            </w:pPr>
          </w:p>
        </w:tc>
      </w:tr>
    </w:tbl>
    <w:p w:rsidR="00D421BF" w:rsidRDefault="00D421BF" w:rsidP="00D421BF">
      <w:pPr>
        <w:spacing w:after="0"/>
        <w:rPr>
          <w:rFonts w:ascii="Arial" w:eastAsia="Times New Roman" w:hAnsi="Arial" w:cs="Arial"/>
          <w:sz w:val="24"/>
          <w:szCs w:val="24"/>
          <w:lang w:eastAsia="pl-PL"/>
        </w:rPr>
      </w:pPr>
    </w:p>
    <w:p w:rsidR="00D421BF" w:rsidRPr="00221794" w:rsidRDefault="00D421BF" w:rsidP="00D421BF">
      <w:pPr>
        <w:spacing w:after="0"/>
        <w:rPr>
          <w:rFonts w:ascii="Arial" w:eastAsia="Times New Roman" w:hAnsi="Arial" w:cs="Arial"/>
          <w:sz w:val="24"/>
          <w:szCs w:val="24"/>
          <w:lang w:eastAsia="pl-PL"/>
        </w:rPr>
      </w:pPr>
    </w:p>
    <w:p w:rsidR="00D421BF" w:rsidRPr="005B73D2" w:rsidRDefault="00D421BF" w:rsidP="00D421BF">
      <w:pPr>
        <w:pStyle w:val="Akapitzlist"/>
        <w:numPr>
          <w:ilvl w:val="0"/>
          <w:numId w:val="22"/>
        </w:numPr>
        <w:spacing w:after="0"/>
        <w:jc w:val="both"/>
        <w:rPr>
          <w:rFonts w:ascii="Arial" w:eastAsia="Calibri-Light" w:hAnsi="Arial" w:cs="Arial"/>
          <w:b/>
          <w:bCs/>
        </w:rPr>
      </w:pPr>
      <w:r w:rsidRPr="005B73D2">
        <w:rPr>
          <w:rFonts w:ascii="Arial" w:hAnsi="Arial" w:cs="Arial"/>
          <w:b/>
          <w:bCs/>
        </w:rPr>
        <w:t xml:space="preserve">Procedura postępowania w przypadku sekstingu </w:t>
      </w:r>
    </w:p>
    <w:p w:rsidR="00D421BF" w:rsidRDefault="00D421BF" w:rsidP="00D421BF">
      <w:pPr>
        <w:spacing w:after="0"/>
        <w:rPr>
          <w:rFonts w:ascii="Arial" w:eastAsia="Calibri-Light" w:hAnsi="Arial" w:cs="Arial"/>
          <w:sz w:val="24"/>
          <w:szCs w:val="24"/>
        </w:rPr>
      </w:pPr>
    </w:p>
    <w:tbl>
      <w:tblPr>
        <w:tblpPr w:leftFromText="141" w:rightFromText="141" w:vertAnchor="text" w:tblpY="1"/>
        <w:tblOverlap w:val="never"/>
        <w:tblW w:w="4999" w:type="pct"/>
        <w:tblLook w:val="04A0"/>
      </w:tblPr>
      <w:tblGrid>
        <w:gridCol w:w="9286"/>
      </w:tblGrid>
      <w:tr w:rsidR="00D421BF" w:rsidRPr="005B73D2" w:rsidTr="00650A43">
        <w:trPr>
          <w:trHeight w:val="64"/>
        </w:trPr>
        <w:tc>
          <w:tcPr>
            <w:tcW w:w="5000"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Rodzaj zagrożenia objętego procedurą</w:t>
            </w:r>
          </w:p>
        </w:tc>
      </w:tr>
      <w:tr w:rsidR="00D421BF" w:rsidRPr="005B73D2" w:rsidTr="00650A43">
        <w:trPr>
          <w:trHeight w:val="64"/>
        </w:trPr>
        <w:tc>
          <w:tcPr>
            <w:tcW w:w="5000"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rPr>
                <w:rFonts w:ascii="Arial" w:hAnsi="Arial" w:cs="Arial"/>
                <w:sz w:val="20"/>
                <w:szCs w:val="20"/>
              </w:rPr>
            </w:pPr>
            <w:r w:rsidRPr="005B73D2">
              <w:rPr>
                <w:rFonts w:ascii="Arial" w:hAnsi="Arial" w:cs="Arial"/>
                <w:sz w:val="20"/>
                <w:szCs w:val="20"/>
              </w:rPr>
              <w:t>Seksting to przesyłanie drogą elektroniczną w formie wiadomości MMS lub publikowanie np. na  portalach (społecznościowych) prywatnych treści, głównie zdjęć, o kontekście seksualnym, erotycznym (Kodeks Karny art. 191a i 202)</w:t>
            </w:r>
          </w:p>
        </w:tc>
      </w:tr>
    </w:tbl>
    <w:tbl>
      <w:tblPr>
        <w:tblW w:w="5003" w:type="pct"/>
        <w:tblLook w:val="04A0"/>
      </w:tblPr>
      <w:tblGrid>
        <w:gridCol w:w="9294"/>
      </w:tblGrid>
      <w:tr w:rsidR="00D421BF" w:rsidRPr="0070586E" w:rsidTr="00650A43">
        <w:trPr>
          <w:trHeight w:val="64"/>
        </w:trPr>
        <w:tc>
          <w:tcPr>
            <w:tcW w:w="5000" w:type="pct"/>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trHeight w:val="64"/>
        </w:trPr>
        <w:tc>
          <w:tcPr>
            <w:tcW w:w="5000" w:type="pct"/>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1870BE">
              <w:rPr>
                <w:rFonts w:ascii="Arial" w:hAnsi="Arial" w:cs="Arial"/>
                <w:sz w:val="20"/>
                <w:szCs w:val="20"/>
              </w:rPr>
              <w:t>Kodeks karny – art. 191a, art. 202 § 1–4c.</w:t>
            </w:r>
          </w:p>
        </w:tc>
      </w:tr>
    </w:tbl>
    <w:tbl>
      <w:tblPr>
        <w:tblpPr w:leftFromText="141" w:rightFromText="141" w:vertAnchor="text" w:tblpY="1"/>
        <w:tblOverlap w:val="never"/>
        <w:tblW w:w="4999" w:type="pct"/>
        <w:tblLook w:val="04A0"/>
      </w:tblPr>
      <w:tblGrid>
        <w:gridCol w:w="1965"/>
        <w:gridCol w:w="7321"/>
      </w:tblGrid>
      <w:tr w:rsidR="00D421BF" w:rsidRPr="005B73D2" w:rsidTr="00650A43">
        <w:trPr>
          <w:trHeight w:val="566"/>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Sposób postępowania w przypadku wystąpienia zagrożenia </w:t>
            </w:r>
          </w:p>
        </w:tc>
      </w:tr>
      <w:tr w:rsidR="00D421BF" w:rsidRPr="005B73D2" w:rsidTr="00650A43">
        <w:trPr>
          <w:trHeight w:val="332"/>
        </w:trPr>
        <w:tc>
          <w:tcPr>
            <w:tcW w:w="105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Przyjęcie zgłoszenia           </w:t>
            </w:r>
            <w:r w:rsidRPr="005B73D2">
              <w:rPr>
                <w:rFonts w:ascii="Arial" w:hAnsi="Arial" w:cs="Arial"/>
                <w:b/>
                <w:sz w:val="20"/>
                <w:szCs w:val="20"/>
              </w:rPr>
              <w:br/>
              <w:t>i ustalenie okoliczności zdarzenia</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autoSpaceDE w:val="0"/>
              <w:autoSpaceDN w:val="0"/>
              <w:adjustRightInd w:val="0"/>
              <w:spacing w:before="80" w:after="80"/>
              <w:jc w:val="both"/>
              <w:rPr>
                <w:rFonts w:ascii="Arial" w:eastAsia="Calibri-Light" w:hAnsi="Arial" w:cs="Arial"/>
                <w:color w:val="000000"/>
                <w:sz w:val="20"/>
                <w:szCs w:val="20"/>
              </w:rPr>
            </w:pPr>
            <w:r w:rsidRPr="005B73D2">
              <w:rPr>
                <w:rFonts w:ascii="Arial" w:eastAsia="Calibri-Light" w:hAnsi="Arial" w:cs="Arial"/>
                <w:color w:val="000000"/>
                <w:sz w:val="20"/>
                <w:szCs w:val="20"/>
              </w:rPr>
              <w:t>Zgłoszeń przypadków sekstingu dokonują głównie rodzice lub opiekunowie prawni dziecka - ofiary. Czasami informacja dociera do szkoły bezpośrednio od ucznia lub z grona bliskich znajomych dziecka. W rzadkich wypadkach nauczyciele i inni pracownicy szkoły sami identyfikują takie zdarzenia w sieci. Delikatny charakter sprawy, a także odpowiedzialność karna sprawcy, wymagają zachowania daleko posuniętej dyskrecji i profesjonalnej reakcji. Niekiedy zgłoszenia dokonują ofiary lub osoby je znające.</w:t>
            </w:r>
          </w:p>
        </w:tc>
      </w:tr>
      <w:tr w:rsidR="00D421BF" w:rsidRPr="005B73D2" w:rsidTr="00650A43">
        <w:trPr>
          <w:trHeight w:val="330"/>
        </w:trPr>
        <w:tc>
          <w:tcPr>
            <w:tcW w:w="105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Opis okoliczności, analiza, zabezpieczenie dowodów</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autoSpaceDE w:val="0"/>
              <w:autoSpaceDN w:val="0"/>
              <w:adjustRightInd w:val="0"/>
              <w:spacing w:before="80" w:after="80"/>
              <w:rPr>
                <w:rFonts w:ascii="Arial" w:eastAsia="Calibri-Light" w:hAnsi="Arial" w:cs="Arial"/>
                <w:sz w:val="20"/>
                <w:szCs w:val="20"/>
              </w:rPr>
            </w:pPr>
            <w:r w:rsidRPr="005B73D2">
              <w:rPr>
                <w:rFonts w:ascii="Arial" w:eastAsia="Calibri-Light" w:hAnsi="Arial" w:cs="Arial"/>
                <w:sz w:val="20"/>
                <w:szCs w:val="20"/>
              </w:rPr>
              <w:t xml:space="preserve">Wyróżniamy 3 podstawowe rodzaje sekstingu, które skutkują koniecznością realizacji zmodyfikowanych procedur reagowania: </w:t>
            </w:r>
          </w:p>
          <w:p w:rsidR="00D421BF" w:rsidRPr="005B73D2" w:rsidRDefault="00D421BF" w:rsidP="00650A43">
            <w:pPr>
              <w:autoSpaceDE w:val="0"/>
              <w:autoSpaceDN w:val="0"/>
              <w:adjustRightInd w:val="0"/>
              <w:spacing w:before="80" w:after="80"/>
              <w:jc w:val="both"/>
              <w:rPr>
                <w:rFonts w:ascii="Arial" w:eastAsia="Calibri-Light" w:hAnsi="Arial" w:cs="Arial"/>
                <w:sz w:val="20"/>
                <w:szCs w:val="20"/>
              </w:rPr>
            </w:pPr>
            <w:r w:rsidRPr="005B73D2">
              <w:rPr>
                <w:rFonts w:ascii="Arial" w:eastAsia="Calibri-Light" w:hAnsi="Arial" w:cs="Arial"/>
                <w:b/>
                <w:bCs/>
                <w:sz w:val="20"/>
                <w:szCs w:val="20"/>
              </w:rPr>
              <w:t xml:space="preserve">Rodzaj 1. </w:t>
            </w:r>
            <w:r w:rsidRPr="005B73D2">
              <w:rPr>
                <w:rFonts w:ascii="Arial" w:eastAsia="Calibri-Light" w:hAnsi="Arial" w:cs="Arial"/>
                <w:sz w:val="20"/>
                <w:szCs w:val="20"/>
              </w:rPr>
              <w:t>Wymiana materiałów o charakterze seksualnym następuje tylko w ramach związku między dwojgiem rówieśników. Materiały nie uległy rozprzestrzenieniu dalej.</w:t>
            </w:r>
          </w:p>
          <w:p w:rsidR="00D421BF" w:rsidRPr="005B73D2" w:rsidRDefault="00D421BF" w:rsidP="00650A43">
            <w:pPr>
              <w:autoSpaceDE w:val="0"/>
              <w:autoSpaceDN w:val="0"/>
              <w:adjustRightInd w:val="0"/>
              <w:spacing w:before="80" w:after="80"/>
              <w:jc w:val="both"/>
              <w:rPr>
                <w:rFonts w:ascii="Arial" w:eastAsia="Calibri-Light" w:hAnsi="Arial" w:cs="Arial"/>
                <w:sz w:val="20"/>
                <w:szCs w:val="20"/>
              </w:rPr>
            </w:pPr>
            <w:r w:rsidRPr="005B73D2">
              <w:rPr>
                <w:rFonts w:ascii="Arial" w:eastAsia="Calibri-Light" w:hAnsi="Arial" w:cs="Arial"/>
                <w:b/>
                <w:bCs/>
                <w:sz w:val="20"/>
                <w:szCs w:val="20"/>
              </w:rPr>
              <w:t xml:space="preserve">Rodzaj 2. </w:t>
            </w:r>
            <w:r w:rsidRPr="005B73D2">
              <w:rPr>
                <w:rFonts w:ascii="Arial" w:eastAsia="Calibri-Light" w:hAnsi="Arial" w:cs="Arial"/>
                <w:sz w:val="20"/>
                <w:szCs w:val="20"/>
              </w:rPr>
              <w:t xml:space="preserve">Materiały o charakterze seksualnym zostały rozesłane większej </w:t>
            </w:r>
            <w:r w:rsidRPr="005B73D2">
              <w:rPr>
                <w:rFonts w:ascii="Arial" w:eastAsia="Calibri-Light" w:hAnsi="Arial" w:cs="Arial"/>
                <w:sz w:val="20"/>
                <w:szCs w:val="20"/>
              </w:rPr>
              <w:lastRenderedPageBreak/>
              <w:t>liczbie osób, jednak nie dochodzi do cyberprzemocy na tym tle. Młodzież traktuje materiał jako formę wyrażenia siebie.</w:t>
            </w:r>
          </w:p>
          <w:p w:rsidR="00D421BF" w:rsidRPr="005B73D2" w:rsidRDefault="00D421BF" w:rsidP="00650A43">
            <w:pPr>
              <w:autoSpaceDE w:val="0"/>
              <w:autoSpaceDN w:val="0"/>
              <w:adjustRightInd w:val="0"/>
              <w:spacing w:before="80" w:after="80"/>
              <w:jc w:val="both"/>
              <w:rPr>
                <w:rFonts w:ascii="Arial" w:eastAsia="Calibri-Light" w:hAnsi="Arial" w:cs="Arial"/>
                <w:sz w:val="20"/>
                <w:szCs w:val="20"/>
              </w:rPr>
            </w:pPr>
            <w:r w:rsidRPr="005B73D2">
              <w:rPr>
                <w:rFonts w:ascii="Arial" w:eastAsia="Calibri-Light" w:hAnsi="Arial" w:cs="Arial"/>
                <w:b/>
                <w:bCs/>
                <w:sz w:val="20"/>
                <w:szCs w:val="20"/>
              </w:rPr>
              <w:t xml:space="preserve">Rodzaj 3. </w:t>
            </w:r>
            <w:r w:rsidRPr="005B73D2">
              <w:rPr>
                <w:rFonts w:ascii="Arial" w:eastAsia="Calibri-Light" w:hAnsi="Arial" w:cs="Arial"/>
                <w:sz w:val="20"/>
                <w:szCs w:val="20"/>
              </w:rPr>
              <w:t>Materiały zostały rozesłane większej liczbie osób w celu upokorzenia osoby na nich zaprezentowanej – lub zostają rozpowszechnione omyłkowo, jednak są zastosowane jako narzędzie cyberprzemocy.</w:t>
            </w:r>
          </w:p>
        </w:tc>
      </w:tr>
      <w:tr w:rsidR="00D421BF" w:rsidRPr="005B73D2" w:rsidTr="00650A43">
        <w:trPr>
          <w:trHeight w:val="330"/>
        </w:trPr>
        <w:tc>
          <w:tcPr>
            <w:tcW w:w="105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lastRenderedPageBreak/>
              <w:t>Identyfikacja sprawcy (-ów)</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b/>
                <w:sz w:val="20"/>
                <w:szCs w:val="20"/>
              </w:rPr>
            </w:pPr>
            <w:r w:rsidRPr="005B73D2">
              <w:rPr>
                <w:rFonts w:ascii="Arial" w:hAnsi="Arial" w:cs="Arial"/>
                <w:sz w:val="20"/>
                <w:szCs w:val="20"/>
              </w:rPr>
              <w:t xml:space="preserve">Identyfikacja sprawcy będzie możliwa przede wszystkim dzięki zabezpieczeniu dowodów - przesyłanych zdjęć, czy zrzutów ekranów portali, w których opublikowano zdjęcie(-a). Jako, że seksting jest karalny, skrupulatność i wiarygodność dokumentacji ma duże znaczenie. Należy przy tym przestrzegać zasad dyskrecji, szczególnie w środowisku rówieśniczym ofiary. </w:t>
            </w:r>
          </w:p>
        </w:tc>
      </w:tr>
      <w:tr w:rsidR="00D421BF" w:rsidRPr="005B73D2" w:rsidTr="00650A43">
        <w:trPr>
          <w:trHeight w:val="229"/>
        </w:trPr>
        <w:tc>
          <w:tcPr>
            <w:tcW w:w="105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Aktywności wobec sprawców zdarzenia  </w:t>
            </w:r>
            <w:r w:rsidRPr="005B73D2">
              <w:rPr>
                <w:rFonts w:ascii="Arial" w:hAnsi="Arial" w:cs="Arial"/>
                <w:b/>
                <w:sz w:val="20"/>
                <w:szCs w:val="20"/>
              </w:rPr>
              <w:br/>
              <w:t xml:space="preserve">ze szkoły/ spoza szkoły </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Zidentyfikowani małoletni sprawcy sekstingu winni zostać wezwani do dyrekcji szkoły, gdzie zostaną im przedstawione dowody ich aktywności. Niezależnie od zakresu negatywnych zachowań i działań wszyscy sprawcy powinni otrzymać wsparcie pedagogiczne i psychologiczne. Konieczne są także rozmowy ze sprawcami w obecności ich rodziców zaproszonych do szkoły. </w:t>
            </w:r>
          </w:p>
          <w:p w:rsidR="00D421BF" w:rsidRPr="005B73D2" w:rsidRDefault="00D421BF" w:rsidP="00650A43">
            <w:pPr>
              <w:autoSpaceDE w:val="0"/>
              <w:autoSpaceDN w:val="0"/>
              <w:adjustRightInd w:val="0"/>
              <w:spacing w:before="80" w:after="80"/>
              <w:rPr>
                <w:rFonts w:ascii="Arial" w:eastAsia="Calibri-Light" w:hAnsi="Arial" w:cs="Arial"/>
                <w:color w:val="000000"/>
                <w:sz w:val="20"/>
                <w:szCs w:val="20"/>
              </w:rPr>
            </w:pPr>
            <w:r w:rsidRPr="005B73D2">
              <w:rPr>
                <w:rFonts w:ascii="Arial" w:hAnsi="Arial" w:cs="Arial"/>
                <w:b/>
                <w:bCs/>
                <w:color w:val="000000"/>
                <w:sz w:val="20"/>
                <w:szCs w:val="20"/>
              </w:rPr>
              <w:t xml:space="preserve">Rodzaj 1. </w:t>
            </w:r>
            <w:r w:rsidRPr="005B73D2">
              <w:rPr>
                <w:rFonts w:ascii="Arial" w:eastAsia="Calibri-Light" w:hAnsi="Arial" w:cs="Arial"/>
                <w:color w:val="000000"/>
                <w:sz w:val="20"/>
                <w:szCs w:val="20"/>
              </w:rPr>
              <w:t xml:space="preserve">Dalsze działania poza zapewnieniem wsparcia i opieki psychologiczno-pedagogicznej nie są konieczne, jednak istotne jest pouczenie sprawców zdarzenia, że dalsze rozpowszechnianie materiałów może być nielegalne i będzie miało ostrzejsze konsekwencje, w tym prawne. </w:t>
            </w:r>
          </w:p>
          <w:p w:rsidR="00D421BF" w:rsidRPr="005B73D2" w:rsidRDefault="00D421BF" w:rsidP="00650A43">
            <w:pPr>
              <w:autoSpaceDE w:val="0"/>
              <w:autoSpaceDN w:val="0"/>
              <w:adjustRightInd w:val="0"/>
              <w:spacing w:before="80" w:after="80"/>
              <w:rPr>
                <w:rFonts w:ascii="Arial" w:eastAsia="Calibri-Light" w:hAnsi="Arial" w:cs="Arial"/>
                <w:color w:val="000000"/>
                <w:sz w:val="20"/>
                <w:szCs w:val="20"/>
              </w:rPr>
            </w:pPr>
            <w:r w:rsidRPr="005B73D2">
              <w:rPr>
                <w:rFonts w:ascii="Arial" w:hAnsi="Arial" w:cs="Arial"/>
                <w:b/>
                <w:bCs/>
                <w:color w:val="000000"/>
                <w:sz w:val="20"/>
                <w:szCs w:val="20"/>
              </w:rPr>
              <w:t xml:space="preserve">Rodzaj 2. </w:t>
            </w:r>
            <w:r w:rsidRPr="005B73D2">
              <w:rPr>
                <w:rFonts w:ascii="Arial" w:eastAsia="Calibri-Light" w:hAnsi="Arial" w:cs="Arial"/>
                <w:color w:val="000000"/>
                <w:sz w:val="20"/>
                <w:szCs w:val="20"/>
              </w:rPr>
              <w:t>Niektóre tego typu materiały mogą zostać uznane za pornograficzne, w takim wypadku na dyrektorze placówki ciąży obowiązek zgłoszenia incydentu na Policję. Rozpowszechnianie materiałów pornograficznych z udziałem nieletnich jest przestępstwem ściganym z urzędu (art. 202 Kodeksu Karnego), dlatego też dyrektor placówki jest zobowiązany do zgłoszenia incydentu na Policję i/lub do sądu rodzinnego. Wszelkie działania wobec sprawców incydentu powinny być podejmowane w porozumieniu z ich rodzicami lub opiekunami prawnymi.</w:t>
            </w:r>
          </w:p>
          <w:p w:rsidR="00D421BF" w:rsidRPr="005B73D2" w:rsidRDefault="00D421BF" w:rsidP="00650A43">
            <w:pPr>
              <w:autoSpaceDE w:val="0"/>
              <w:autoSpaceDN w:val="0"/>
              <w:adjustRightInd w:val="0"/>
              <w:spacing w:before="80" w:after="80"/>
              <w:rPr>
                <w:rFonts w:ascii="Arial" w:eastAsia="Calibri-Light" w:hAnsi="Arial" w:cs="Arial"/>
                <w:color w:val="000000"/>
                <w:sz w:val="20"/>
                <w:szCs w:val="20"/>
              </w:rPr>
            </w:pPr>
            <w:r w:rsidRPr="005B73D2">
              <w:rPr>
                <w:rFonts w:ascii="Arial" w:hAnsi="Arial" w:cs="Arial"/>
                <w:b/>
                <w:bCs/>
                <w:color w:val="000000"/>
                <w:sz w:val="20"/>
                <w:szCs w:val="20"/>
              </w:rPr>
              <w:t>Rodzaj 3.</w:t>
            </w:r>
            <w:r w:rsidRPr="005B73D2">
              <w:rPr>
                <w:rFonts w:ascii="Arial" w:eastAsia="Calibri-Light" w:hAnsi="Arial" w:cs="Arial"/>
                <w:color w:val="000000"/>
                <w:sz w:val="20"/>
                <w:szCs w:val="20"/>
              </w:rPr>
              <w:t xml:space="preserve">. W sytuacji zaistnienia znamion cyberprzemocy, należy dodatkowo zastosować procedurę: Cyberprzemoc. </w:t>
            </w:r>
          </w:p>
        </w:tc>
      </w:tr>
      <w:tr w:rsidR="00D421BF" w:rsidRPr="005B73D2" w:rsidTr="00650A43">
        <w:trPr>
          <w:trHeight w:val="227"/>
        </w:trPr>
        <w:tc>
          <w:tcPr>
            <w:tcW w:w="105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Aktywności wobec ofiar zdarzenia</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b/>
                <w:sz w:val="20"/>
                <w:szCs w:val="20"/>
              </w:rPr>
            </w:pPr>
            <w:r w:rsidRPr="005B73D2">
              <w:rPr>
                <w:rFonts w:ascii="Arial" w:hAnsi="Arial" w:cs="Arial"/>
                <w:sz w:val="20"/>
                <w:szCs w:val="20"/>
              </w:rPr>
              <w:t>Pierwszą reakcją szkoły i rodziców, obok dokumentacji dowodów, winno być otoczenie opieką psychologiczno - pedagogiczną ofiary oraz zaproponowanie odpowiednich działań wychowawczych, w przypadku upublicznienia przypadku sekstingu w środowisku rówieśniczym. Rozmowa na temat identyfikacji potencjalnego sprawcy powinna być realizowana w warunkach komfortu psychicznego dla dziecka – ofiary sekstingu, z szacunkiem dla niego.</w:t>
            </w:r>
          </w:p>
        </w:tc>
      </w:tr>
      <w:tr w:rsidR="00D421BF" w:rsidRPr="005B73D2" w:rsidTr="00650A43">
        <w:trPr>
          <w:trHeight w:val="227"/>
        </w:trPr>
        <w:tc>
          <w:tcPr>
            <w:tcW w:w="105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Aktywności wobec świadków</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Jeśli przypadek sekstingu zostanie upowszechniony w środowisku rówieśniczym – np. poprzez media społecznościowe czy MMS do uczniów tej samej szkoły lub klasy lub publikację w portalu społecznościowym, należy podjąć działania wychowawcze, uświadamiające negatywne aspekty moralne sekstingu oraz narażanie się na dotkliwe kary. </w:t>
            </w:r>
          </w:p>
        </w:tc>
      </w:tr>
      <w:tr w:rsidR="00D421BF" w:rsidRPr="005B73D2" w:rsidTr="00650A43">
        <w:trPr>
          <w:trHeight w:val="304"/>
        </w:trPr>
        <w:tc>
          <w:tcPr>
            <w:tcW w:w="105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Współpraca z Policją i sądami rodzinnymi</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W przypadku publikacji lub upowszechniania zdjęć o charakterze pornografii dziecięcej (co jest wykroczeniem ściganym z urzędu) kierownictwo szkoły jest zobowiązane do powiadomienia o tym zdarzeniu Policji lub sądu rodzinnego.</w:t>
            </w:r>
          </w:p>
        </w:tc>
      </w:tr>
      <w:tr w:rsidR="00D421BF" w:rsidRPr="005B73D2" w:rsidTr="00650A43">
        <w:trPr>
          <w:trHeight w:val="303"/>
        </w:trPr>
        <w:tc>
          <w:tcPr>
            <w:tcW w:w="105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Współpraca ze służbami społecznymi i placówkami specjalistycznymi </w:t>
            </w:r>
          </w:p>
        </w:tc>
        <w:tc>
          <w:tcPr>
            <w:tcW w:w="3942"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Kontakt ofiar z placówkami specjalistycznymi może okazać się konieczny w indywidualnych przypadkach. O skierowaniu do nich decyzję powinien podjąć psycholog/pedagog szkolny wspólnie z rodzicami/opiekunami prawnymi ofiary. </w:t>
            </w:r>
          </w:p>
        </w:tc>
      </w:tr>
    </w:tbl>
    <w:p w:rsidR="00D421BF" w:rsidRPr="00221794" w:rsidRDefault="00D421BF" w:rsidP="00D421BF">
      <w:pPr>
        <w:spacing w:after="0"/>
        <w:rPr>
          <w:rFonts w:ascii="Arial" w:eastAsia="Calibri-Light" w:hAnsi="Arial" w:cs="Arial"/>
          <w:sz w:val="24"/>
          <w:szCs w:val="24"/>
        </w:rPr>
      </w:pPr>
    </w:p>
    <w:p w:rsidR="00D421BF" w:rsidRPr="005B73D2" w:rsidRDefault="00D421BF" w:rsidP="00D421BF">
      <w:pPr>
        <w:pStyle w:val="Akapitzlist"/>
        <w:numPr>
          <w:ilvl w:val="0"/>
          <w:numId w:val="22"/>
        </w:numPr>
        <w:spacing w:after="0"/>
        <w:jc w:val="both"/>
        <w:rPr>
          <w:rFonts w:ascii="Arial" w:eastAsia="Times New Roman" w:hAnsi="Arial" w:cs="Arial"/>
          <w:b/>
          <w:bCs/>
          <w:lang w:eastAsia="pl-PL"/>
        </w:rPr>
      </w:pPr>
      <w:r w:rsidRPr="005B73D2">
        <w:rPr>
          <w:rFonts w:ascii="Arial" w:hAnsi="Arial" w:cs="Arial"/>
          <w:b/>
          <w:bCs/>
        </w:rPr>
        <w:lastRenderedPageBreak/>
        <w:t xml:space="preserve">Procedura postępowania w przypadku </w:t>
      </w:r>
      <w:r w:rsidRPr="005B73D2">
        <w:rPr>
          <w:rFonts w:ascii="Arial" w:eastAsia="Times New Roman" w:hAnsi="Arial" w:cs="Arial"/>
          <w:b/>
          <w:bCs/>
          <w:lang w:eastAsia="pl-PL"/>
        </w:rPr>
        <w:t>bezkrytycznej wiary w treści zamieszczone w Internecie</w:t>
      </w:r>
    </w:p>
    <w:p w:rsidR="00D421BF" w:rsidRDefault="00D421BF" w:rsidP="00D421BF">
      <w:pPr>
        <w:spacing w:after="0"/>
        <w:rPr>
          <w:rFonts w:ascii="Arial" w:eastAsia="Times New Roman" w:hAnsi="Arial" w:cs="Arial"/>
          <w:sz w:val="24"/>
          <w:szCs w:val="24"/>
          <w:lang w:eastAsia="pl-PL"/>
        </w:rPr>
      </w:pPr>
    </w:p>
    <w:tbl>
      <w:tblPr>
        <w:tblW w:w="5003" w:type="pct"/>
        <w:tblLook w:val="04A0"/>
      </w:tblPr>
      <w:tblGrid>
        <w:gridCol w:w="1950"/>
        <w:gridCol w:w="7344"/>
      </w:tblGrid>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sz w:val="20"/>
                <w:szCs w:val="20"/>
              </w:rPr>
            </w:pPr>
            <w:r w:rsidRPr="005B73D2">
              <w:rPr>
                <w:rFonts w:ascii="Arial" w:hAnsi="Arial" w:cs="Arial"/>
                <w:b/>
                <w:sz w:val="20"/>
                <w:szCs w:val="20"/>
              </w:rPr>
              <w:t>Rodzaj zagrożenia objętego procedurą (opis)</w:t>
            </w:r>
          </w:p>
        </w:tc>
      </w:tr>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Brak umiejętności odróżniania informacji prawdziwych od nieprawdziwych publikowanych w Internecie, bezkrytyczne uznawanie za prawdę tez publikowanych w forach internetowych, kierowanie się informacjami  zawartymi w reklamach. Taka postawa dzieci prowadzić może do zagrożeń życia i zdrowia (np. stosowania wyniszczającej diety, samookaleczeń), skutkować rozczarowaniami i porażkami życiowymi (w efekcie korzystania z fałszywych informacji), utrudniać lub uniemożliwiać osiąganie dobrych wyników w edukacji (korzystanie z upraszczających i zawężających temat „ściąg” i „bryków”), a także utrwalenia się u ucznia ambiwalentnych postaw moralnych.</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50460C">
              <w:rPr>
                <w:rFonts w:ascii="Arial" w:hAnsi="Arial" w:cs="Arial"/>
                <w:sz w:val="20"/>
                <w:szCs w:val="20"/>
              </w:rPr>
              <w:t xml:space="preserve">Ustawa z 14 grudnia 2016 r. Prawo oświatowe </w:t>
            </w:r>
          </w:p>
        </w:tc>
      </w:tr>
      <w:tr w:rsidR="00D421BF" w:rsidRPr="007F54B7" w:rsidTr="00650A43">
        <w:trPr>
          <w:trHeight w:val="64"/>
        </w:trPr>
        <w:tc>
          <w:tcPr>
            <w:tcW w:w="5000" w:type="pct"/>
            <w:gridSpan w:val="2"/>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Sposób postępowania w przypadku wystąpienia zagrożenia </w:t>
            </w:r>
          </w:p>
        </w:tc>
      </w:tr>
      <w:tr w:rsidR="00D421BF" w:rsidRPr="007F54B7" w:rsidTr="00650A43">
        <w:trPr>
          <w:trHeight w:val="332"/>
        </w:trPr>
        <w:tc>
          <w:tcPr>
            <w:tcW w:w="1049"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Przyjęcie zgłoszenia            </w:t>
            </w:r>
            <w:r w:rsidRPr="005B73D2">
              <w:rPr>
                <w:rFonts w:ascii="Arial" w:hAnsi="Arial" w:cs="Arial"/>
                <w:b/>
                <w:sz w:val="20"/>
                <w:szCs w:val="20"/>
              </w:rPr>
              <w:br/>
              <w:t>i ustalenie okoliczności zdarzenia</w:t>
            </w:r>
          </w:p>
        </w:tc>
        <w:tc>
          <w:tcPr>
            <w:tcW w:w="3951"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Uczniowie nie umiejący odróżniać prawdy od fałszu informacji publikowanych w Internecie winni być identyfikowani przez nauczycieli i wychowawców w trakcie lekcji wszystkich przedmiotów. Często taka postawa ujawnia się podczas przygotowania prac domowych i jest stosunkowo łatwa do zidentyfikowania przez oceniającego je nauczyciela.  </w:t>
            </w:r>
          </w:p>
        </w:tc>
      </w:tr>
      <w:tr w:rsidR="00D421BF" w:rsidRPr="007F54B7" w:rsidTr="00650A43">
        <w:trPr>
          <w:trHeight w:val="330"/>
        </w:trPr>
        <w:tc>
          <w:tcPr>
            <w:tcW w:w="1049"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Opis okoliczności, analiza, zabezpieczenie dowodów</w:t>
            </w:r>
          </w:p>
        </w:tc>
        <w:tc>
          <w:tcPr>
            <w:tcW w:w="3951"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Posługiwanie się nieprawdziwymi informacjami zaczerpniętymi z Internetu w procesie dydaktycznym – podczas lekcji lub w zadaniach domowych, każdorazowo winno być zauważone przez nauczyciela, przeanalizowane i sprostowane. </w:t>
            </w:r>
          </w:p>
        </w:tc>
      </w:tr>
      <w:tr w:rsidR="00D421BF" w:rsidRPr="007F54B7" w:rsidTr="00650A43">
        <w:trPr>
          <w:trHeight w:val="229"/>
        </w:trPr>
        <w:tc>
          <w:tcPr>
            <w:tcW w:w="1049"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Aktywności wobec sprawców zdarzenia ze szkoły/ </w:t>
            </w:r>
            <w:r w:rsidRPr="005B73D2">
              <w:rPr>
                <w:rFonts w:ascii="Arial" w:hAnsi="Arial" w:cs="Arial"/>
                <w:b/>
                <w:sz w:val="20"/>
                <w:szCs w:val="20"/>
              </w:rPr>
              <w:br/>
              <w:t xml:space="preserve">spoza szkoły </w:t>
            </w:r>
          </w:p>
        </w:tc>
        <w:tc>
          <w:tcPr>
            <w:tcW w:w="3951"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Wystarczającą reakcją jest opublikowanie sprostowania nieprawdziwych informacji i - w miarę możliwości – rozpowszechnienie ich w Internecie, w portalach o zbliżonej tematyce.   </w:t>
            </w:r>
          </w:p>
        </w:tc>
      </w:tr>
      <w:tr w:rsidR="00D421BF" w:rsidRPr="007F54B7" w:rsidTr="00650A43">
        <w:trPr>
          <w:trHeight w:val="227"/>
        </w:trPr>
        <w:tc>
          <w:tcPr>
            <w:tcW w:w="1049"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Aktywności wobec ofiar zdarzenia i świadków </w:t>
            </w:r>
          </w:p>
        </w:tc>
        <w:tc>
          <w:tcPr>
            <w:tcW w:w="3951" w:type="pct"/>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Szkoła powinna prowadzić działania profilaktyczne - edukację medialną (informacyjną), np. w trakcie zajęć nieinformatycznych (np. historii, języka polskiego,) przez wszystkie lata nauki ucznia w szkole lub lekcji ukierunkowanych na zdobywanie przez dzieci i młodzież kompetencji informatycznych. Edukacja medialna może być prowadzona również na zajęciach pozalekcyjnych.</w:t>
            </w:r>
          </w:p>
        </w:tc>
      </w:tr>
    </w:tbl>
    <w:p w:rsidR="00D421BF" w:rsidRPr="00EB0E5D" w:rsidRDefault="00D421BF" w:rsidP="00D421BF">
      <w:pPr>
        <w:spacing w:after="0"/>
        <w:rPr>
          <w:rFonts w:ascii="Arial" w:eastAsia="Times New Roman" w:hAnsi="Arial" w:cs="Arial"/>
          <w:sz w:val="24"/>
          <w:szCs w:val="24"/>
          <w:lang w:eastAsia="pl-PL"/>
        </w:rPr>
      </w:pPr>
    </w:p>
    <w:p w:rsidR="00D421BF" w:rsidRPr="005B73D2" w:rsidRDefault="00D421BF" w:rsidP="00D421BF">
      <w:pPr>
        <w:pStyle w:val="Akapitzlist"/>
        <w:numPr>
          <w:ilvl w:val="0"/>
          <w:numId w:val="22"/>
        </w:numPr>
        <w:spacing w:after="0"/>
        <w:rPr>
          <w:rFonts w:ascii="Arial" w:hAnsi="Arial" w:cs="Arial"/>
          <w:b/>
          <w:bCs/>
        </w:rPr>
      </w:pPr>
      <w:r w:rsidRPr="005B73D2">
        <w:rPr>
          <w:rFonts w:ascii="Arial" w:hAnsi="Arial" w:cs="Arial"/>
          <w:b/>
          <w:bCs/>
        </w:rPr>
        <w:t>Procedura postępowania w przypadku łamania prawa autorskiego</w:t>
      </w:r>
    </w:p>
    <w:p w:rsidR="00D421BF" w:rsidRDefault="00D421BF" w:rsidP="00D421BF">
      <w:pPr>
        <w:pStyle w:val="Akapitzlist"/>
        <w:ind w:left="360"/>
        <w:rPr>
          <w:rFonts w:ascii="Arial" w:hAnsi="Arial" w:cs="Arial"/>
        </w:rPr>
      </w:pPr>
    </w:p>
    <w:tbl>
      <w:tblPr>
        <w:tblW w:w="513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tblPr>
      <w:tblGrid>
        <w:gridCol w:w="1942"/>
        <w:gridCol w:w="7341"/>
        <w:gridCol w:w="236"/>
      </w:tblGrid>
      <w:tr w:rsidR="00D421BF" w:rsidRPr="007F54B7" w:rsidTr="00650A43">
        <w:trPr>
          <w:trHeight w:val="60"/>
        </w:trPr>
        <w:tc>
          <w:tcPr>
            <w:tcW w:w="5000" w:type="pct"/>
            <w:gridSpan w:val="3"/>
            <w:tcBorders>
              <w:top w:val="single" w:sz="4" w:space="0" w:color="00000A"/>
              <w:left w:val="single" w:sz="4" w:space="0" w:color="00000A"/>
              <w:bottom w:val="single" w:sz="4" w:space="0" w:color="00000A"/>
              <w:right w:val="single" w:sz="4" w:space="0" w:color="00000A"/>
            </w:tcBorders>
            <w:shd w:val="clear" w:color="auto" w:fill="E7E6E6" w:themeFill="background2"/>
            <w:tcMar>
              <w:top w:w="0" w:type="dxa"/>
              <w:left w:w="98" w:type="dxa"/>
              <w:bottom w:w="0" w:type="dxa"/>
              <w:right w:w="108" w:type="dxa"/>
            </w:tcMar>
            <w:vAlign w:val="center"/>
            <w:hideMark/>
          </w:tcPr>
          <w:p w:rsidR="00D421BF" w:rsidRPr="005B73D2" w:rsidRDefault="00D421BF" w:rsidP="00650A43">
            <w:pPr>
              <w:spacing w:before="80" w:after="80"/>
              <w:jc w:val="center"/>
              <w:rPr>
                <w:rFonts w:ascii="Arial" w:eastAsia="Times New Roman" w:hAnsi="Arial" w:cs="Arial"/>
                <w:b/>
                <w:smallCaps/>
                <w:sz w:val="20"/>
                <w:szCs w:val="20"/>
              </w:rPr>
            </w:pPr>
            <w:r w:rsidRPr="005B73D2">
              <w:rPr>
                <w:rFonts w:ascii="Arial" w:eastAsia="Times New Roman" w:hAnsi="Arial" w:cs="Arial"/>
                <w:b/>
                <w:sz w:val="20"/>
                <w:szCs w:val="20"/>
              </w:rPr>
              <w:t>Rodzaj zagrożenia objętego procedurą (opis)</w:t>
            </w:r>
          </w:p>
        </w:tc>
      </w:tr>
      <w:tr w:rsidR="00D421BF" w:rsidRPr="007F54B7" w:rsidTr="00650A43">
        <w:trPr>
          <w:trHeight w:val="60"/>
        </w:trPr>
        <w:tc>
          <w:tcPr>
            <w:tcW w:w="5000" w:type="pct"/>
            <w:gridSpan w:val="3"/>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vAlign w:val="cente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 xml:space="preserve">Ryzyko poniesienia odpowiedzialności cywilnej lub karnej z tytułu naruszenia prawa autorskiego albo negatywnych skutków pochopnego spełnienia nieuzasadnionych roszczeń (tzw. </w:t>
            </w:r>
            <w:r w:rsidRPr="005B73D2">
              <w:rPr>
                <w:rFonts w:ascii="Arial" w:eastAsia="Times New Roman" w:hAnsi="Arial" w:cs="Arial"/>
                <w:i/>
                <w:sz w:val="20"/>
                <w:szCs w:val="20"/>
              </w:rPr>
              <w:t>copyright trolling</w:t>
            </w:r>
            <w:r w:rsidRPr="005B73D2">
              <w:rPr>
                <w:rFonts w:ascii="Arial" w:eastAsia="Times New Roman" w:hAnsi="Arial" w:cs="Arial"/>
                <w:sz w:val="20"/>
                <w:szCs w:val="20"/>
              </w:rPr>
              <w:t>)</w:t>
            </w:r>
          </w:p>
        </w:tc>
      </w:tr>
      <w:tr w:rsidR="00D421BF" w:rsidRPr="0070586E" w:rsidTr="00650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4" w:type="pct"/>
          <w:trHeight w:val="64"/>
        </w:trPr>
        <w:tc>
          <w:tcPr>
            <w:tcW w:w="4876"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24" w:type="pct"/>
          <w:trHeight w:val="64"/>
        </w:trPr>
        <w:tc>
          <w:tcPr>
            <w:tcW w:w="4876" w:type="pct"/>
            <w:gridSpan w:val="2"/>
            <w:tcBorders>
              <w:top w:val="single" w:sz="4" w:space="0" w:color="auto"/>
              <w:left w:val="single" w:sz="4" w:space="0" w:color="auto"/>
              <w:bottom w:val="single" w:sz="4" w:space="0" w:color="auto"/>
              <w:right w:val="single" w:sz="4" w:space="0" w:color="auto"/>
            </w:tcBorders>
            <w:vAlign w:val="center"/>
          </w:tcPr>
          <w:p w:rsidR="00D421BF" w:rsidRPr="0070586E" w:rsidRDefault="00D421BF" w:rsidP="00650A43">
            <w:pPr>
              <w:spacing w:before="80" w:after="80"/>
              <w:jc w:val="both"/>
              <w:rPr>
                <w:rFonts w:ascii="Arial" w:hAnsi="Arial" w:cs="Arial"/>
                <w:sz w:val="20"/>
                <w:szCs w:val="20"/>
              </w:rPr>
            </w:pPr>
            <w:r w:rsidRPr="008B667C">
              <w:rPr>
                <w:rFonts w:ascii="Arial" w:hAnsi="Arial" w:cs="Arial"/>
                <w:sz w:val="20"/>
                <w:szCs w:val="20"/>
              </w:rPr>
              <w:t>Ustawa o prawie autorskim i prawach pokrewnych, Kodeks karny,Kodeks cywilny.</w:t>
            </w:r>
          </w:p>
        </w:tc>
      </w:tr>
      <w:tr w:rsidR="00D421BF" w:rsidRPr="007F54B7" w:rsidTr="00650A43">
        <w:trPr>
          <w:trHeight w:val="567"/>
        </w:trPr>
        <w:tc>
          <w:tcPr>
            <w:tcW w:w="5000" w:type="pct"/>
            <w:gridSpan w:val="3"/>
            <w:tcBorders>
              <w:top w:val="single" w:sz="4" w:space="0" w:color="00000A"/>
              <w:left w:val="single" w:sz="4" w:space="0" w:color="00000A"/>
              <w:bottom w:val="single" w:sz="4" w:space="0" w:color="00000A"/>
              <w:right w:val="single" w:sz="4" w:space="0" w:color="00000A"/>
            </w:tcBorders>
            <w:shd w:val="clear" w:color="auto" w:fill="F2F2F2"/>
            <w:tcMar>
              <w:top w:w="0" w:type="dxa"/>
              <w:left w:w="98" w:type="dxa"/>
              <w:bottom w:w="0" w:type="dxa"/>
              <w:right w:w="108" w:type="dxa"/>
            </w:tcMar>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Sposób postępowania w przypadku wystąpienia zagrożenia </w:t>
            </w:r>
          </w:p>
        </w:tc>
      </w:tr>
      <w:tr w:rsidR="00D421BF" w:rsidRPr="007F54B7" w:rsidTr="00650A43">
        <w:trPr>
          <w:trHeight w:val="320"/>
        </w:trPr>
        <w:tc>
          <w:tcPr>
            <w:tcW w:w="1020"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vAlign w:val="center"/>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lastRenderedPageBreak/>
              <w:t xml:space="preserve"> Przyjęcie zgłoszenia  i ustalenie okoliczności zdarzenia</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W zależności od okoliczności oraz zaawansowania problemu, w którym doszło do ujawnienia sprawy, zdarzenie może zostać zgłoszone w sposób nieformalny (ustnie, telefonicznie, pocztą elektroniczną, na zamkniętym lub publicznym forum internetowym, na piśmie w postaci wezwania podpisanego przez domniemanego uprawnionego lub jego pełnomocnika) lub formalny (w postaci doręczenia odpisu pozwu lub innego pisma urzędowego np. wezwania z Policji lub prokuratury). Przyjęcie zgłoszenia dokonanego w sposób nieformalny powinno zaowocować powstaniem bardziej formalnego śladu, w postaci np. notatki służbowej, zakomunikowania przełożonemu itd. w zależności od wagi sprawy.</w:t>
            </w:r>
          </w:p>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Na wstępnym etapie należy przede wszystkim unikać wdawania się w argumentację, pochopnego przyznawania roszczeń lub spełniania żądań, piętnowania domniemanych sprawców itd. bez ustalenia wszystkich okoliczności sprawy, w razie potrzeby w konsultacji z prawnikiem. Prawo autorskie jest regulacją skomplikowaną, a sądy decydują w sprawach o naruszenie praw autorskich często w bardzo odmienny sposób, dlatego w większości przypadków uzyskanie fachowej pomocy prawnej jest wysoce wskazane.</w:t>
            </w:r>
          </w:p>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Najczęstszym przypadkiem, w którym szkoła może zetknąć się z problemem naruszenia praw autorskich jest użycie materiałów prawnie chronionych na stronach internetowych szkoły, poza zakresem dozwolonego użytku, przez jej pracowników bądź uczniów. W przypadku naruszeń dokonanych przez uczniów szkoła nie może występować w roli sędziego - dochodzenie roszczeń należy pozostawić osobom uprawnionym. Szkoła powinna na każdym etapie skupić się na swojej roli edukacyjno-wychowawczej poprzez organizację lekcji na temat praw autorskich, zwracając przy tym uwagę, że powinny one rzeczowo i konkretnie informować, jakie czyny są dozwolone, a jakie zabronione prawem.</w:t>
            </w:r>
          </w:p>
        </w:tc>
      </w:tr>
      <w:tr w:rsidR="00D421BF" w:rsidRPr="007F54B7" w:rsidTr="00650A43">
        <w:trPr>
          <w:trHeight w:val="32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 Opis okoliczności, analiza, zabezpieczenie dowodów</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Należy zebrać informacje przede wszystkim o:</w:t>
            </w:r>
          </w:p>
          <w:p w:rsidR="00D421BF" w:rsidRPr="005B73D2" w:rsidRDefault="00D421BF" w:rsidP="00D421BF">
            <w:pPr>
              <w:pStyle w:val="Akapitzlist"/>
              <w:numPr>
                <w:ilvl w:val="0"/>
                <w:numId w:val="25"/>
              </w:numPr>
              <w:spacing w:before="80" w:after="80" w:line="256" w:lineRule="auto"/>
              <w:jc w:val="both"/>
              <w:rPr>
                <w:rFonts w:ascii="Arial" w:eastAsia="Times New Roman" w:hAnsi="Arial" w:cs="Arial"/>
                <w:sz w:val="20"/>
                <w:szCs w:val="20"/>
              </w:rPr>
            </w:pPr>
            <w:r w:rsidRPr="005B73D2">
              <w:rPr>
                <w:rFonts w:ascii="Arial" w:eastAsia="Times New Roman" w:hAnsi="Arial" w:cs="Arial"/>
                <w:sz w:val="20"/>
                <w:szCs w:val="20"/>
              </w:rPr>
              <w:t>osobie dokonującej zgłoszenia, czy jest do tego uprawniona (czy faktycznie przysługują jej prawa autorskie do danego utworu, czy posiada ważne pełnomocnictwo itd.)</w:t>
            </w:r>
          </w:p>
          <w:p w:rsidR="00D421BF" w:rsidRPr="005B73D2" w:rsidRDefault="00D421BF" w:rsidP="00D421BF">
            <w:pPr>
              <w:pStyle w:val="Akapitzlist"/>
              <w:numPr>
                <w:ilvl w:val="0"/>
                <w:numId w:val="24"/>
              </w:numPr>
              <w:spacing w:before="80" w:after="80" w:line="256" w:lineRule="auto"/>
              <w:jc w:val="both"/>
              <w:rPr>
                <w:rFonts w:ascii="Arial" w:eastAsia="Times New Roman" w:hAnsi="Arial" w:cs="Arial"/>
                <w:sz w:val="20"/>
                <w:szCs w:val="20"/>
              </w:rPr>
            </w:pPr>
            <w:r w:rsidRPr="005B73D2">
              <w:rPr>
                <w:rFonts w:ascii="Arial" w:eastAsia="Times New Roman" w:hAnsi="Arial" w:cs="Arial"/>
                <w:sz w:val="20"/>
                <w:szCs w:val="20"/>
              </w:rPr>
              <w:t>wykorzystanym utworze (czy faktycznie jest chroniony przez prawo autorskie, w jakim zakresie został wykorzystany i czy zakres ten mieści się w zakresie posiadanych licencji lub dozwolonego użytku)</w:t>
            </w:r>
          </w:p>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Należy zweryfikować wszystkie informacje podawane przez zgłaszającego lub inne osoby. Jeżeli np. powołuje się on na toczące się w sprawie postępowanie karne, należy podjąć kontakt z odpowiednimi służbami celem ustalenia, czy takie postępowanie faktycznie się toczy, czego dokładnie dotyczy i jaka jest w nim rola poszczególnych osób. Taki kontakt najlepiej przeprowadzać za pośrednictwem adwokata lub radcy prawnego.</w:t>
            </w:r>
          </w:p>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Należy sprawdzić, czy okoliczności podane w zgłoszeniu faktycznie miały miejsce i czy powoływane tam dowody nie zostały zmanipulowane.</w:t>
            </w:r>
          </w:p>
        </w:tc>
      </w:tr>
      <w:tr w:rsidR="00D421BF" w:rsidRPr="007F54B7" w:rsidTr="00650A43">
        <w:trPr>
          <w:trHeight w:val="32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 Identyfikacja sprawcy(-ów)</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 xml:space="preserve">Dochodzenie naruszeń praw autorskich realizowane jest, co do zasady, z inicjatywy samego uprawnionego przed sądami, a w przypadku naruszeń stanowiących przestępstwo dodatkowo zaangażowane mogą być Policja i prokuratura. Szkoła nie powinna wyręczać tych organów w ich rolach ani też wkraczać w ich kompetencje. Szkoła powinna skupić się na swojej roli wychowawczej i edukacyjnej, wykorzystując otrzymanie zgłoszenia rzekomego naruszenia do przekazania zaangażowanym osobom (a być może i wszystkim uczniom, nauczycielom i opiekunom) wiedzy na temat tego, jak faktycznie prawo reguluje tę konkretną sytuację. </w:t>
            </w:r>
          </w:p>
        </w:tc>
      </w:tr>
      <w:tr w:rsidR="00D421BF" w:rsidRPr="007F54B7" w:rsidTr="00650A43">
        <w:trPr>
          <w:trHeight w:val="220"/>
        </w:trPr>
        <w:tc>
          <w:tcPr>
            <w:tcW w:w="1020"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vAlign w:val="center"/>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 Aktywności wobec sprawców zdarzenia ze </w:t>
            </w:r>
            <w:r w:rsidRPr="005B73D2">
              <w:rPr>
                <w:rFonts w:ascii="Arial" w:eastAsia="Times New Roman" w:hAnsi="Arial" w:cs="Arial"/>
                <w:b/>
                <w:sz w:val="20"/>
                <w:szCs w:val="20"/>
              </w:rPr>
              <w:lastRenderedPageBreak/>
              <w:t xml:space="preserve">szkoły/ </w:t>
            </w:r>
            <w:r w:rsidRPr="005B73D2">
              <w:rPr>
                <w:rFonts w:ascii="Arial" w:eastAsia="Times New Roman" w:hAnsi="Arial" w:cs="Arial"/>
                <w:b/>
                <w:sz w:val="20"/>
                <w:szCs w:val="20"/>
              </w:rPr>
              <w:br/>
              <w:t xml:space="preserve">spoza szkoły </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lastRenderedPageBreak/>
              <w:t xml:space="preserve">Zasadniczo o dochodzeniu roszczeń wobec sprawcy decyduje sam uprawniony (tzn. autor lub inna osoba, której przysługują prawa autorskie). Szkoła powinna natomiast podjąć działania o charakterze edukacyjno-wychowawczym, polegające </w:t>
            </w:r>
            <w:r w:rsidRPr="005B73D2">
              <w:rPr>
                <w:rFonts w:ascii="Arial" w:eastAsia="Times New Roman" w:hAnsi="Arial" w:cs="Arial"/>
                <w:sz w:val="20"/>
                <w:szCs w:val="20"/>
              </w:rPr>
              <w:lastRenderedPageBreak/>
              <w:t>na obszernym wyjaśnieniu, na czym polegało naruszenie oraz przekazaniu wiedzy, jak do naruszeń nie dopuścić w przyszłości.</w:t>
            </w:r>
          </w:p>
        </w:tc>
      </w:tr>
      <w:tr w:rsidR="00D421BF" w:rsidRPr="007F54B7" w:rsidTr="00650A43">
        <w:trPr>
          <w:trHeight w:val="22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lastRenderedPageBreak/>
              <w:t>Aktywności wobec ofiar zdarzenia</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Jeżeli osobą, której prawa autorskie naruszono, jest uczeń należy rozważyć możliwość wystąpienia w roli mediatora, aby stosownie do okoliczności ułatwić stronom ugodowe lub inne kompromisowe zakończenie powstałego sporu. Np. w przypadku, gdy ofiarą jest osoba ze szkoły, autorytet szkoły może pomóc w skłonieniu sprawcy do zaprzestania naruszeń. Z kolei w przypadku, gdy ofiarą jest osoba spoza szkoły, szkoła może pomóc sprawcy w doprowadzeniu do zaniechania naruszeń i naprawienia ich skutków bez niepotrzebnej eskalacji sporu.</w:t>
            </w:r>
          </w:p>
        </w:tc>
      </w:tr>
      <w:tr w:rsidR="00D421BF" w:rsidRPr="007F54B7" w:rsidTr="00650A43">
        <w:trPr>
          <w:trHeight w:val="22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rPr>
                <w:rFonts w:ascii="Arial" w:eastAsia="Times New Roman" w:hAnsi="Arial" w:cs="Arial"/>
                <w:b/>
                <w:sz w:val="20"/>
                <w:szCs w:val="20"/>
              </w:rPr>
            </w:pPr>
            <w:r w:rsidRPr="005B73D2">
              <w:rPr>
                <w:rFonts w:ascii="Arial" w:eastAsia="Times New Roman" w:hAnsi="Arial" w:cs="Arial"/>
                <w:b/>
                <w:sz w:val="20"/>
                <w:szCs w:val="20"/>
              </w:rPr>
              <w:t>Aktywności</w:t>
            </w:r>
          </w:p>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 wobec świadków</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Stosownie do okoliczności, należy samodzielnie zebrać ich zeznania lub zadbać, aby zostały one zebrane przez uprawnione organy.</w:t>
            </w:r>
          </w:p>
        </w:tc>
      </w:tr>
      <w:tr w:rsidR="00D421BF" w:rsidRPr="007F54B7" w:rsidTr="00650A43">
        <w:trPr>
          <w:trHeight w:val="300"/>
        </w:trPr>
        <w:tc>
          <w:tcPr>
            <w:tcW w:w="1020" w:type="pct"/>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vAlign w:val="center"/>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Współpraca </w:t>
            </w:r>
            <w:r w:rsidRPr="005B73D2">
              <w:rPr>
                <w:rFonts w:ascii="Arial" w:eastAsia="Times New Roman" w:hAnsi="Arial" w:cs="Arial"/>
                <w:b/>
                <w:sz w:val="20"/>
                <w:szCs w:val="20"/>
              </w:rPr>
              <w:br/>
              <w:t xml:space="preserve">z Policją        </w:t>
            </w:r>
            <w:r w:rsidRPr="005B73D2">
              <w:rPr>
                <w:rFonts w:ascii="Arial" w:eastAsia="Times New Roman" w:hAnsi="Arial" w:cs="Arial"/>
                <w:b/>
                <w:sz w:val="20"/>
                <w:szCs w:val="20"/>
              </w:rPr>
              <w:br/>
              <w:t xml:space="preserve"> i sądami rodzinnymi</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Ponieważ, co do zasady dochodzenie roszczeń z tytułu naruszeń zależy od decyzji uprawnionego, to uprawniony musi samodzielnie zdecydować czy zawiadamiać Policję lub składać powództwo. Stosownie do wskazanej wyżej roli mediatora, szkoła powinna zaangażować się natomiast przede wszystkim w ułatwianie zakończenia sporu bez takiej eskalacji.</w:t>
            </w:r>
          </w:p>
        </w:tc>
      </w:tr>
      <w:tr w:rsidR="00D421BF" w:rsidRPr="00497FAB" w:rsidTr="00650A43">
        <w:trPr>
          <w:trHeight w:val="30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8Współpraca ze służbami społecznymi i placówkami specjalistycznymi </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 xml:space="preserve">Warto rozważyć zorganizowanie szkoleń lub warsztatów z zakresu prawa autorskiego w intrenecie dla wszystkich zainteresowanych osób w szkole. </w:t>
            </w:r>
          </w:p>
        </w:tc>
      </w:tr>
      <w:tr w:rsidR="00D421BF" w:rsidRPr="007F54B7" w:rsidTr="00650A43">
        <w:trPr>
          <w:trHeight w:val="300"/>
        </w:trPr>
        <w:tc>
          <w:tcPr>
            <w:tcW w:w="1020" w:type="pct"/>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421BF" w:rsidRPr="005B73D2" w:rsidRDefault="00D421BF" w:rsidP="00650A43">
            <w:pPr>
              <w:spacing w:before="80" w:after="80"/>
              <w:jc w:val="center"/>
              <w:rPr>
                <w:rFonts w:ascii="Arial" w:eastAsia="Times New Roman" w:hAnsi="Arial" w:cs="Arial"/>
                <w:b/>
                <w:sz w:val="20"/>
                <w:szCs w:val="20"/>
              </w:rPr>
            </w:pPr>
            <w:r w:rsidRPr="005B73D2">
              <w:rPr>
                <w:rFonts w:ascii="Arial" w:eastAsia="Times New Roman" w:hAnsi="Arial" w:cs="Arial"/>
                <w:b/>
                <w:sz w:val="20"/>
                <w:szCs w:val="20"/>
              </w:rPr>
              <w:t xml:space="preserve"> Współpraca z dostawcami Internetu i operatorami telekomunikacyjnymi</w:t>
            </w:r>
          </w:p>
        </w:tc>
        <w:tc>
          <w:tcPr>
            <w:tcW w:w="3980" w:type="pct"/>
            <w:gridSpan w:val="2"/>
            <w:tcBorders>
              <w:top w:val="single" w:sz="4" w:space="0" w:color="00000A"/>
              <w:left w:val="single" w:sz="4" w:space="0" w:color="00000A"/>
              <w:bottom w:val="single" w:sz="4" w:space="0" w:color="00000A"/>
              <w:right w:val="single" w:sz="4" w:space="0" w:color="00000A"/>
            </w:tcBorders>
            <w:shd w:val="clear" w:color="auto" w:fill="FFFFFF"/>
            <w:tcMar>
              <w:top w:w="0" w:type="dxa"/>
              <w:left w:w="98" w:type="dxa"/>
              <w:bottom w:w="0" w:type="dxa"/>
              <w:right w:w="108" w:type="dxa"/>
            </w:tcMar>
            <w:hideMark/>
          </w:tcPr>
          <w:p w:rsidR="00D421BF" w:rsidRPr="005B73D2" w:rsidRDefault="00D421BF" w:rsidP="00650A43">
            <w:pPr>
              <w:spacing w:before="80" w:after="80"/>
              <w:jc w:val="both"/>
              <w:rPr>
                <w:rFonts w:ascii="Arial" w:eastAsia="Times New Roman" w:hAnsi="Arial" w:cs="Arial"/>
                <w:sz w:val="20"/>
                <w:szCs w:val="20"/>
              </w:rPr>
            </w:pPr>
            <w:r w:rsidRPr="005B73D2">
              <w:rPr>
                <w:rFonts w:ascii="Arial" w:eastAsia="Times New Roman" w:hAnsi="Arial" w:cs="Arial"/>
                <w:sz w:val="20"/>
                <w:szCs w:val="20"/>
              </w:rPr>
              <w:t>Zależnie od okoliczności, może być wskazana asysta sprawcy bądź ofiary przy kontakcie z tego typu podmiotami, np. w celu zablokowania dostępu do utworu umieszczonego w Internecie z naruszeniem prawa. Ponadto, stosownie do przepisów prawa, tego typu usługodawcy mogą zostać zobowiązani do przekazania szczegółów dotyczących naruszenia dokonanego z użyciem ich usług (do czego jednak może być potrzebne postanowienie sądowe).</w:t>
            </w:r>
          </w:p>
        </w:tc>
      </w:tr>
    </w:tbl>
    <w:p w:rsidR="00D421BF" w:rsidRDefault="00D421BF" w:rsidP="00D421BF">
      <w:pPr>
        <w:spacing w:after="0"/>
        <w:rPr>
          <w:rFonts w:ascii="Arial" w:hAnsi="Arial" w:cs="Arial"/>
          <w:sz w:val="24"/>
          <w:szCs w:val="24"/>
        </w:rPr>
      </w:pPr>
    </w:p>
    <w:p w:rsidR="00D421BF" w:rsidRPr="00EB0E5D" w:rsidRDefault="00D421BF" w:rsidP="00D421BF">
      <w:pPr>
        <w:spacing w:after="0"/>
        <w:rPr>
          <w:rFonts w:ascii="Arial" w:hAnsi="Arial" w:cs="Arial"/>
          <w:sz w:val="24"/>
          <w:szCs w:val="24"/>
        </w:rPr>
      </w:pPr>
    </w:p>
    <w:p w:rsidR="00D421BF" w:rsidRPr="00EB0E5D" w:rsidRDefault="00D421BF" w:rsidP="00D421BF">
      <w:pPr>
        <w:pStyle w:val="Akapitzlist"/>
        <w:numPr>
          <w:ilvl w:val="0"/>
          <w:numId w:val="22"/>
        </w:numPr>
        <w:spacing w:after="0"/>
        <w:jc w:val="both"/>
        <w:rPr>
          <w:rFonts w:ascii="Arial" w:eastAsia="Times New Roman" w:hAnsi="Arial" w:cs="Arial"/>
          <w:b/>
          <w:bCs/>
          <w:lang w:eastAsia="pl-PL"/>
        </w:rPr>
      </w:pPr>
      <w:r w:rsidRPr="00EB0E5D">
        <w:rPr>
          <w:rFonts w:ascii="Arial" w:hAnsi="Arial" w:cs="Arial"/>
          <w:b/>
          <w:bCs/>
        </w:rPr>
        <w:t xml:space="preserve">Procedura postępowania w przypadku </w:t>
      </w:r>
      <w:r w:rsidRPr="00EB0E5D">
        <w:rPr>
          <w:rFonts w:ascii="Arial" w:eastAsia="Times New Roman" w:hAnsi="Arial" w:cs="Arial"/>
          <w:b/>
          <w:bCs/>
          <w:lang w:eastAsia="pl-PL"/>
        </w:rPr>
        <w:t>zagrożenia bezpieczeństwa technicznego sieci, komputerów i zasobów</w:t>
      </w:r>
    </w:p>
    <w:p w:rsidR="00D421BF" w:rsidRDefault="00D421BF" w:rsidP="00D421BF"/>
    <w:tbl>
      <w:tblPr>
        <w:tblW w:w="5095" w:type="pct"/>
        <w:tblLook w:val="04A0"/>
      </w:tblPr>
      <w:tblGrid>
        <w:gridCol w:w="1965"/>
        <w:gridCol w:w="7329"/>
        <w:gridCol w:w="170"/>
      </w:tblGrid>
      <w:tr w:rsidR="00D421BF" w:rsidRPr="005B73D2" w:rsidTr="00650A43">
        <w:trPr>
          <w:trHeight w:val="64"/>
        </w:trPr>
        <w:tc>
          <w:tcPr>
            <w:tcW w:w="5000" w:type="pct"/>
            <w:gridSpan w:val="3"/>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Cs/>
                <w:sz w:val="20"/>
                <w:szCs w:val="20"/>
              </w:rPr>
            </w:pPr>
            <w:r w:rsidRPr="005B73D2">
              <w:rPr>
                <w:rFonts w:ascii="Arial" w:hAnsi="Arial" w:cs="Arial"/>
                <w:b/>
                <w:sz w:val="20"/>
                <w:szCs w:val="20"/>
              </w:rPr>
              <w:t>Rodzaj zagrożenia objętego procedurą (opis)</w:t>
            </w:r>
          </w:p>
        </w:tc>
      </w:tr>
      <w:tr w:rsidR="00D421BF" w:rsidRPr="005B73D2" w:rsidTr="00650A43">
        <w:trPr>
          <w:trHeight w:val="64"/>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Kategoria technicznych zagrożeń bezpieczeństwa cyfrowego obejmuje obecnie szerokie spectrum problemów: (1) ataki przez wirusy, robaki i trojany, (2) ataki na zasoby sieciowe (hakerstwo, spyware, crimeware, eksploit,  ataki słownikowe i backdoor, skanowanie portów, phishing, pharming, sniffing, spoofing, ataki Denial of service (DoS,DDoSrootkit) i ataki socjotechniczne. Na styku z zagadnieniami technicznymi lokalizują się zagrożenia wynikające z nieprawidłowych i szkodliwych zachowańużytkowników np. używanie łatwych do odgadnięcia haseł, pozostawianie komputerów włączonych bez opieki, czy brak zabezpieczeń na wypadek braku energii elektrycznej.     </w:t>
            </w:r>
          </w:p>
        </w:tc>
      </w:tr>
      <w:tr w:rsidR="00D421BF" w:rsidRPr="0070586E" w:rsidTr="00650A43">
        <w:trPr>
          <w:gridAfter w:val="1"/>
          <w:wAfter w:w="90" w:type="pct"/>
          <w:trHeight w:val="64"/>
        </w:trPr>
        <w:tc>
          <w:tcPr>
            <w:tcW w:w="4910" w:type="pct"/>
            <w:gridSpan w:val="2"/>
            <w:tcBorders>
              <w:top w:val="single" w:sz="4" w:space="0" w:color="auto"/>
              <w:left w:val="single" w:sz="4" w:space="0" w:color="auto"/>
              <w:bottom w:val="single" w:sz="4" w:space="0" w:color="auto"/>
              <w:right w:val="single" w:sz="4" w:space="0" w:color="auto"/>
            </w:tcBorders>
            <w:vAlign w:val="center"/>
          </w:tcPr>
          <w:p w:rsidR="00D421BF" w:rsidRPr="00014FAC" w:rsidRDefault="00D421BF" w:rsidP="00650A43">
            <w:pPr>
              <w:spacing w:before="80" w:after="80"/>
              <w:jc w:val="center"/>
              <w:rPr>
                <w:rFonts w:ascii="Arial" w:hAnsi="Arial" w:cs="Arial"/>
                <w:b/>
                <w:bCs/>
                <w:sz w:val="20"/>
                <w:szCs w:val="20"/>
              </w:rPr>
            </w:pPr>
            <w:r w:rsidRPr="00014FAC">
              <w:rPr>
                <w:rFonts w:ascii="Arial" w:hAnsi="Arial" w:cs="Arial"/>
                <w:b/>
                <w:bCs/>
                <w:sz w:val="20"/>
                <w:szCs w:val="20"/>
              </w:rPr>
              <w:t>Podstawa prawna uruchomienia procedury</w:t>
            </w:r>
          </w:p>
        </w:tc>
      </w:tr>
      <w:tr w:rsidR="00D421BF" w:rsidRPr="0070586E" w:rsidTr="00650A43">
        <w:trPr>
          <w:gridAfter w:val="1"/>
          <w:wAfter w:w="90" w:type="pct"/>
          <w:trHeight w:val="64"/>
        </w:trPr>
        <w:tc>
          <w:tcPr>
            <w:tcW w:w="4910" w:type="pct"/>
            <w:gridSpan w:val="2"/>
            <w:tcBorders>
              <w:top w:val="single" w:sz="4" w:space="0" w:color="auto"/>
              <w:left w:val="single" w:sz="4" w:space="0" w:color="auto"/>
              <w:bottom w:val="single" w:sz="4" w:space="0" w:color="auto"/>
              <w:right w:val="single" w:sz="4" w:space="0" w:color="auto"/>
            </w:tcBorders>
            <w:vAlign w:val="center"/>
          </w:tcPr>
          <w:p w:rsidR="00D421BF" w:rsidRPr="008B667C" w:rsidRDefault="00D421BF" w:rsidP="00650A43">
            <w:pPr>
              <w:pStyle w:val="Pa42"/>
              <w:spacing w:after="40"/>
              <w:jc w:val="both"/>
              <w:rPr>
                <w:rFonts w:ascii="Arial" w:hAnsi="Arial" w:cs="Arial"/>
                <w:color w:val="000000"/>
                <w:sz w:val="20"/>
                <w:szCs w:val="20"/>
              </w:rPr>
            </w:pPr>
            <w:r w:rsidRPr="008B667C">
              <w:rPr>
                <w:rFonts w:ascii="Arial" w:hAnsi="Arial" w:cs="Arial"/>
                <w:color w:val="000000"/>
                <w:sz w:val="20"/>
                <w:szCs w:val="20"/>
              </w:rPr>
              <w:t xml:space="preserve">Ustawa z dnia 14 grudnia 2016 r. Prawo oświatowe. </w:t>
            </w:r>
          </w:p>
          <w:p w:rsidR="00D421BF" w:rsidRPr="008B667C" w:rsidRDefault="00D421BF" w:rsidP="00650A43">
            <w:pPr>
              <w:pStyle w:val="Pa42"/>
              <w:spacing w:after="40"/>
              <w:jc w:val="both"/>
              <w:rPr>
                <w:rFonts w:ascii="Arial" w:hAnsi="Arial" w:cs="Arial"/>
                <w:color w:val="000000"/>
                <w:sz w:val="20"/>
                <w:szCs w:val="20"/>
              </w:rPr>
            </w:pPr>
            <w:r w:rsidRPr="008B667C">
              <w:rPr>
                <w:rFonts w:ascii="Arial" w:hAnsi="Arial" w:cs="Arial"/>
                <w:color w:val="000000"/>
                <w:sz w:val="20"/>
                <w:szCs w:val="20"/>
              </w:rPr>
              <w:t xml:space="preserve">Statut szkoły, regulamin szkoły. </w:t>
            </w:r>
          </w:p>
          <w:p w:rsidR="00D421BF" w:rsidRPr="008B667C" w:rsidRDefault="00D421BF" w:rsidP="00650A43">
            <w:pPr>
              <w:pStyle w:val="Pa42"/>
              <w:spacing w:after="40"/>
              <w:jc w:val="both"/>
              <w:rPr>
                <w:rFonts w:ascii="Arial" w:hAnsi="Arial" w:cs="Arial"/>
                <w:color w:val="000000"/>
                <w:sz w:val="20"/>
                <w:szCs w:val="20"/>
              </w:rPr>
            </w:pPr>
            <w:r w:rsidRPr="008B667C">
              <w:rPr>
                <w:rFonts w:ascii="Arial" w:hAnsi="Arial" w:cs="Arial"/>
                <w:color w:val="000000"/>
                <w:sz w:val="20"/>
                <w:szCs w:val="20"/>
              </w:rPr>
              <w:t>Kodeks karny, Rozdział XXXIII Przestępstwa przeciwko ochronie informa</w:t>
            </w:r>
            <w:r w:rsidRPr="008B667C">
              <w:rPr>
                <w:rFonts w:ascii="Arial" w:hAnsi="Arial" w:cs="Arial"/>
                <w:color w:val="000000"/>
                <w:sz w:val="20"/>
                <w:szCs w:val="20"/>
              </w:rPr>
              <w:softHyphen/>
              <w:t xml:space="preserve">cji: art. 267 § 1–4, art. 268 § 1–3, art. 268a § 1–2, art. 269 § 1–2, art. 269a, art. 269b § 1–2 </w:t>
            </w:r>
          </w:p>
          <w:p w:rsidR="00D421BF" w:rsidRPr="0070586E" w:rsidRDefault="00D421BF" w:rsidP="00650A43">
            <w:pPr>
              <w:spacing w:before="80" w:after="80"/>
              <w:jc w:val="both"/>
              <w:rPr>
                <w:rFonts w:ascii="Arial" w:hAnsi="Arial" w:cs="Arial"/>
                <w:sz w:val="20"/>
                <w:szCs w:val="20"/>
              </w:rPr>
            </w:pPr>
            <w:r w:rsidRPr="008B667C">
              <w:rPr>
                <w:rFonts w:ascii="Arial" w:hAnsi="Arial" w:cs="Arial"/>
                <w:color w:val="000000"/>
                <w:sz w:val="20"/>
                <w:szCs w:val="20"/>
              </w:rPr>
              <w:t>Kodeks cywilny: art. 415.</w:t>
            </w:r>
          </w:p>
        </w:tc>
      </w:tr>
      <w:tr w:rsidR="00D421BF" w:rsidRPr="005B73D2" w:rsidTr="00650A43">
        <w:trPr>
          <w:trHeight w:val="509"/>
        </w:trPr>
        <w:tc>
          <w:tcPr>
            <w:tcW w:w="5000" w:type="pct"/>
            <w:gridSpan w:val="3"/>
            <w:tcBorders>
              <w:top w:val="single" w:sz="4" w:space="0" w:color="auto"/>
              <w:left w:val="single" w:sz="4" w:space="0" w:color="auto"/>
              <w:bottom w:val="single" w:sz="4" w:space="0" w:color="auto"/>
              <w:right w:val="single" w:sz="4" w:space="0" w:color="auto"/>
            </w:tcBorders>
            <w:shd w:val="pct5" w:color="auto" w:fill="auto"/>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lastRenderedPageBreak/>
              <w:t xml:space="preserve">Sposób postępowania w przypadku wystąpienia zagrożenia </w:t>
            </w:r>
          </w:p>
        </w:tc>
      </w:tr>
      <w:tr w:rsidR="00D421BF" w:rsidRPr="005B73D2" w:rsidTr="00650A43">
        <w:trPr>
          <w:trHeight w:val="332"/>
        </w:trPr>
        <w:tc>
          <w:tcPr>
            <w:tcW w:w="103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Przyjęcie zgłoszenia  </w:t>
            </w:r>
            <w:r w:rsidRPr="005B73D2">
              <w:rPr>
                <w:rFonts w:ascii="Arial" w:hAnsi="Arial" w:cs="Arial"/>
                <w:b/>
                <w:sz w:val="20"/>
                <w:szCs w:val="20"/>
              </w:rPr>
              <w:br/>
              <w:t xml:space="preserve"> i ustalenie okoliczności zdarzenia</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W przypadku wystąpienia incydentów zagrożenia bezpieczeństwa cyfrowego pracownik szkoły zobowiązany jest do zgłoszenia go osobie odpowiedzialnej za infrastrukturę cyfrową szkoły oraz dyrekcji. Kluczowe znaczenie ma zebranie i zabezpieczenie przez specjalistę dowodów w formie elektronicznej. </w:t>
            </w:r>
          </w:p>
        </w:tc>
      </w:tr>
      <w:tr w:rsidR="00D421BF" w:rsidRPr="005B73D2" w:rsidTr="00650A43">
        <w:trPr>
          <w:trHeight w:val="1559"/>
        </w:trPr>
        <w:tc>
          <w:tcPr>
            <w:tcW w:w="103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Opis okoliczności, analiza, zabezpieczenie dowodów</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Szczegółowy opis procedur reagowania na wystąpienie w szkole różnorodnych zagrożeń bezpieczeństwa cyfrowego powinien zostać zawarty w dokumencie </w:t>
            </w:r>
            <w:r w:rsidRPr="005B73D2">
              <w:rPr>
                <w:rFonts w:ascii="Arial" w:hAnsi="Arial" w:cs="Arial"/>
                <w:b/>
                <w:sz w:val="20"/>
                <w:szCs w:val="20"/>
              </w:rPr>
              <w:t>„polityka bezpieczeństwa cyfrowego”</w:t>
            </w:r>
            <w:r w:rsidRPr="005B73D2">
              <w:rPr>
                <w:rFonts w:ascii="Arial" w:hAnsi="Arial" w:cs="Arial"/>
                <w:sz w:val="20"/>
                <w:szCs w:val="20"/>
              </w:rPr>
              <w:t xml:space="preserve"> danej szkoły. W części przypadków szkoła poradzi sobie we własnym zakresie, w niektórych konieczne będzie skorzystanie z zewnętrznego wsparcia wyspecjalizowanych firm. </w:t>
            </w:r>
          </w:p>
        </w:tc>
      </w:tr>
      <w:tr w:rsidR="00D421BF" w:rsidRPr="005B73D2" w:rsidTr="00650A43">
        <w:trPr>
          <w:trHeight w:val="330"/>
        </w:trPr>
        <w:tc>
          <w:tcPr>
            <w:tcW w:w="103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3Identyfikacja sprawcy(-ów)</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Identyfikację sprawców ataku należy pozostawić specjalistom – informatykom. W sytuacji, gdy incydent spowodował  szkole straty materialne lub wiązał się z utratą danych należy powiadomić Policję, aby podjęła działania na rzecz zidentyfikowania sprawcy. </w:t>
            </w:r>
          </w:p>
        </w:tc>
      </w:tr>
      <w:tr w:rsidR="00D421BF" w:rsidRPr="005B73D2" w:rsidTr="00650A43">
        <w:trPr>
          <w:trHeight w:val="229"/>
        </w:trPr>
        <w:tc>
          <w:tcPr>
            <w:tcW w:w="1038" w:type="pct"/>
            <w:tcBorders>
              <w:top w:val="single" w:sz="4" w:space="0" w:color="auto"/>
              <w:left w:val="single" w:sz="4" w:space="0" w:color="auto"/>
              <w:bottom w:val="single" w:sz="4" w:space="0" w:color="auto"/>
              <w:right w:val="single" w:sz="4" w:space="0" w:color="auto"/>
            </w:tcBorders>
            <w:vAlign w:val="center"/>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 xml:space="preserve">Aktywności wobec sprawców zdarzenia        </w:t>
            </w:r>
            <w:r w:rsidRPr="005B73D2">
              <w:rPr>
                <w:rFonts w:ascii="Arial" w:hAnsi="Arial" w:cs="Arial"/>
                <w:b/>
                <w:sz w:val="20"/>
                <w:szCs w:val="20"/>
              </w:rPr>
              <w:br/>
              <w:t xml:space="preserve">ze szkoły/ spoza szkoły </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Jeśli sprawcami incydentu są uczniowie danej szkoły, o zaistniałej sytuacji należy powiadomić ich rodziców, zaś wobec nich podjąć działania wychowawcze. Jeżeli skutki ataku mają dotkliwy charakter, doprowadziły do  zniszczenia mienia lub utraty istotnych danych (np. gromadzonych w e-dzienniku szkoły), należy taki przypadek zgłosić na Policję.  </w:t>
            </w:r>
          </w:p>
        </w:tc>
      </w:tr>
      <w:tr w:rsidR="00D421BF" w:rsidRPr="005B73D2" w:rsidTr="00650A43">
        <w:trPr>
          <w:trHeight w:val="227"/>
        </w:trPr>
        <w:tc>
          <w:tcPr>
            <w:tcW w:w="103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Aktywności wobec świadków</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 xml:space="preserve">O incydencie należy powiadomić społeczność szkolną (uczniów, nauczycieli, rodziców) i zaprezentować podjęte sprawnie działania, tak przywracające działanie aplikacji i sieci komputerowej w szkole, jak i wychowawczo-edukacyjne wobec dzieci.  </w:t>
            </w:r>
          </w:p>
        </w:tc>
      </w:tr>
      <w:tr w:rsidR="00D421BF" w:rsidRPr="005B73D2" w:rsidTr="00650A43">
        <w:trPr>
          <w:trHeight w:val="304"/>
        </w:trPr>
        <w:tc>
          <w:tcPr>
            <w:tcW w:w="103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Współpraca z Policją  i sądami rodzinnymi</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W przypadku wystąpienia strat materialnych oraz utraty danych (szczególnie danych wrażliwych) należy zgłosić incydent na Policji, UODO</w:t>
            </w:r>
          </w:p>
        </w:tc>
      </w:tr>
      <w:tr w:rsidR="00D421BF" w:rsidRPr="005B73D2" w:rsidTr="00650A43">
        <w:trPr>
          <w:trHeight w:val="303"/>
        </w:trPr>
        <w:tc>
          <w:tcPr>
            <w:tcW w:w="1038" w:type="pct"/>
            <w:tcBorders>
              <w:top w:val="single" w:sz="4" w:space="0" w:color="auto"/>
              <w:left w:val="single" w:sz="4" w:space="0" w:color="auto"/>
              <w:bottom w:val="single" w:sz="4" w:space="0" w:color="auto"/>
              <w:right w:val="single" w:sz="4" w:space="0" w:color="auto"/>
            </w:tcBorders>
            <w:vAlign w:val="center"/>
            <w:hideMark/>
          </w:tcPr>
          <w:p w:rsidR="00D421BF" w:rsidRPr="005B73D2" w:rsidRDefault="00D421BF" w:rsidP="00650A43">
            <w:pPr>
              <w:spacing w:before="80" w:after="80"/>
              <w:jc w:val="center"/>
              <w:rPr>
                <w:rFonts w:ascii="Arial" w:hAnsi="Arial" w:cs="Arial"/>
                <w:b/>
                <w:sz w:val="20"/>
                <w:szCs w:val="20"/>
              </w:rPr>
            </w:pPr>
            <w:r w:rsidRPr="005B73D2">
              <w:rPr>
                <w:rFonts w:ascii="Arial" w:hAnsi="Arial" w:cs="Arial"/>
                <w:b/>
                <w:sz w:val="20"/>
                <w:szCs w:val="20"/>
              </w:rPr>
              <w:t>Współpraca ze służbami społecznymi  i placówkami specjalistycznymi</w:t>
            </w:r>
          </w:p>
        </w:tc>
        <w:tc>
          <w:tcPr>
            <w:tcW w:w="3962" w:type="pct"/>
            <w:gridSpan w:val="2"/>
            <w:tcBorders>
              <w:top w:val="single" w:sz="4" w:space="0" w:color="auto"/>
              <w:left w:val="single" w:sz="4" w:space="0" w:color="auto"/>
              <w:bottom w:val="single" w:sz="4" w:space="0" w:color="auto"/>
              <w:right w:val="single" w:sz="4" w:space="0" w:color="auto"/>
            </w:tcBorders>
            <w:hideMark/>
          </w:tcPr>
          <w:p w:rsidR="00D421BF" w:rsidRPr="005B73D2" w:rsidRDefault="00D421BF" w:rsidP="00650A43">
            <w:pPr>
              <w:spacing w:before="80" w:after="80"/>
              <w:jc w:val="both"/>
              <w:rPr>
                <w:rFonts w:ascii="Arial" w:hAnsi="Arial" w:cs="Arial"/>
                <w:sz w:val="20"/>
                <w:szCs w:val="20"/>
              </w:rPr>
            </w:pPr>
            <w:r w:rsidRPr="005B73D2">
              <w:rPr>
                <w:rFonts w:ascii="Arial" w:hAnsi="Arial" w:cs="Arial"/>
                <w:sz w:val="20"/>
                <w:szCs w:val="20"/>
              </w:rPr>
              <w:t>W przypadkach zaawansowanych awarii (np. wywołanych przez trojany) lub strat  konieczne jest skorzystanie z zewnętrznego wsparcia eksperckiego, kontakt z serwisem twórcy oprogramowania lub zamówienie usługi w wyspecjalizowanej firmie.</w:t>
            </w:r>
          </w:p>
        </w:tc>
      </w:tr>
    </w:tbl>
    <w:p w:rsidR="00433CD6" w:rsidRDefault="00433CD6"/>
    <w:sectPr w:rsidR="00433CD6" w:rsidSect="006777E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77C" w:rsidRDefault="00F5777C" w:rsidP="00D421BF">
      <w:pPr>
        <w:spacing w:after="0" w:line="240" w:lineRule="auto"/>
      </w:pPr>
      <w:r>
        <w:separator/>
      </w:r>
    </w:p>
  </w:endnote>
  <w:endnote w:type="continuationSeparator" w:id="1">
    <w:p w:rsidR="00F5777C" w:rsidRDefault="00F5777C" w:rsidP="00D421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Noto Sans CJK SC Regular">
    <w:panose1 w:val="00000000000000000000"/>
    <w:charset w:val="00"/>
    <w:family w:val="roman"/>
    <w:notTrueType/>
    <w:pitch w:val="default"/>
    <w:sig w:usb0="00000000" w:usb1="00000000" w:usb2="00000000" w:usb3="00000000" w:csb0="00000000" w:csb1="00000000"/>
  </w:font>
  <w:font w:name="FreeSans">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000247B" w:usb2="00000009" w:usb3="00000000" w:csb0="000001FF" w:csb1="00000000"/>
  </w:font>
  <w:font w:name="Myriad Pro">
    <w:altName w:val="Myriad Pro"/>
    <w:panose1 w:val="00000000000000000000"/>
    <w:charset w:val="00"/>
    <w:family w:val="auto"/>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Calibri-Light">
    <w:panose1 w:val="00000000000000000000"/>
    <w:charset w:val="0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77C" w:rsidRDefault="00F5777C" w:rsidP="00D421BF">
      <w:pPr>
        <w:spacing w:after="0" w:line="240" w:lineRule="auto"/>
      </w:pPr>
      <w:r>
        <w:separator/>
      </w:r>
    </w:p>
  </w:footnote>
  <w:footnote w:type="continuationSeparator" w:id="1">
    <w:p w:rsidR="00F5777C" w:rsidRDefault="00F5777C" w:rsidP="00D421BF">
      <w:pPr>
        <w:spacing w:after="0" w:line="240" w:lineRule="auto"/>
      </w:pPr>
      <w:r>
        <w:continuationSeparator/>
      </w:r>
    </w:p>
  </w:footnote>
  <w:footnote w:id="2">
    <w:p w:rsidR="00D421BF" w:rsidRDefault="00D421BF" w:rsidP="00D421BF">
      <w:pPr>
        <w:pStyle w:val="Tekstprzypisudolnego"/>
      </w:pPr>
      <w:r>
        <w:rPr>
          <w:rStyle w:val="Odwoanieprzypisudolnego"/>
        </w:rPr>
        <w:footnoteRef/>
      </w:r>
      <w:r>
        <w:t xml:space="preserve"> Niepotrzebne skreślić.</w:t>
      </w:r>
    </w:p>
  </w:footnote>
  <w:footnote w:id="3">
    <w:p w:rsidR="00D421BF" w:rsidRDefault="00D421BF" w:rsidP="00D421BF">
      <w:pPr>
        <w:pStyle w:val="Tekstprzypisudolnego"/>
      </w:pPr>
      <w:r>
        <w:rPr>
          <w:rStyle w:val="Odwoanieprzypisudolnego"/>
        </w:rPr>
        <w:footnoteRef/>
      </w:r>
      <w:r>
        <w:t xml:space="preserve"> Niepotrzebne skreślić.</w:t>
      </w:r>
    </w:p>
  </w:footnote>
  <w:footnote w:id="4">
    <w:p w:rsidR="00D421BF" w:rsidRDefault="00D421BF" w:rsidP="00D421BF">
      <w:pPr>
        <w:pStyle w:val="Tekstprzypisudolnego"/>
      </w:pPr>
      <w:r>
        <w:rPr>
          <w:rStyle w:val="Odwoanieprzypisudolnego"/>
        </w:rPr>
        <w:footnoteRef/>
      </w:r>
      <w:r>
        <w:t xml:space="preserve"> Niepotrzebne skreślić.</w:t>
      </w:r>
    </w:p>
  </w:footnote>
  <w:footnote w:id="5">
    <w:p w:rsidR="00D421BF" w:rsidRDefault="00D421BF" w:rsidP="00D421BF">
      <w:pPr>
        <w:pStyle w:val="Tekstprzypisudolnego"/>
      </w:pPr>
      <w:r>
        <w:rPr>
          <w:rStyle w:val="Odwoanieprzypisudolnego"/>
        </w:rPr>
        <w:footnoteRef/>
      </w:r>
      <w:r>
        <w:t xml:space="preserve"> Niepotrzebne skreślić.</w:t>
      </w:r>
    </w:p>
  </w:footnote>
  <w:footnote w:id="6">
    <w:p w:rsidR="00D421BF" w:rsidRDefault="00D421BF" w:rsidP="00D421BF">
      <w:pPr>
        <w:pStyle w:val="Tekstprzypisudolnego"/>
      </w:pPr>
      <w:r>
        <w:rPr>
          <w:rStyle w:val="Odwoanieprzypisudolnego"/>
        </w:rPr>
        <w:footnoteRef/>
      </w:r>
      <w:r>
        <w:t xml:space="preserve"> Niepotrzebne skreślić.</w:t>
      </w:r>
    </w:p>
  </w:footnote>
  <w:footnote w:id="7">
    <w:p w:rsidR="00D421BF" w:rsidRDefault="00D421BF" w:rsidP="00D421BF">
      <w:pPr>
        <w:pStyle w:val="Tekstprzypisudolnego"/>
      </w:pPr>
      <w:r>
        <w:rPr>
          <w:rStyle w:val="Odwoanieprzypisudolnego"/>
        </w:rPr>
        <w:footnoteRef/>
      </w:r>
      <w:r>
        <w:t xml:space="preserve"> Niepotrzebne skreślić.</w:t>
      </w:r>
    </w:p>
  </w:footnote>
  <w:footnote w:id="8">
    <w:p w:rsidR="00D421BF" w:rsidRDefault="00D421BF" w:rsidP="00D421BF">
      <w:pPr>
        <w:pStyle w:val="Tekstprzypisudolnego"/>
      </w:pPr>
      <w:r>
        <w:rPr>
          <w:rStyle w:val="Odwoanieprzypisudolnego"/>
        </w:rPr>
        <w:footnoteRef/>
      </w:r>
      <w:r>
        <w:t xml:space="preserve"> Niepotrzebne skreślić.</w:t>
      </w:r>
    </w:p>
  </w:footnote>
  <w:footnote w:id="9">
    <w:p w:rsidR="00D421BF" w:rsidRDefault="00D421BF" w:rsidP="00D421BF">
      <w:pPr>
        <w:pStyle w:val="Tekstprzypisudolnego"/>
      </w:pPr>
      <w:r>
        <w:rPr>
          <w:rStyle w:val="Odwoanieprzypisudolnego"/>
        </w:rPr>
        <w:footnoteRef/>
      </w:r>
      <w:r>
        <w:t xml:space="preserve"> Niepotrzebne skreślić.</w:t>
      </w:r>
    </w:p>
  </w:footnote>
  <w:footnote w:id="10">
    <w:p w:rsidR="00D421BF" w:rsidRDefault="00D421BF" w:rsidP="00D421BF">
      <w:pPr>
        <w:pStyle w:val="Tekstprzypisudolnego"/>
      </w:pPr>
      <w:r>
        <w:rPr>
          <w:rStyle w:val="Odwoanieprzypisudolnego"/>
        </w:rPr>
        <w:footnoteRef/>
      </w:r>
      <w:r>
        <w:t xml:space="preserve"> Niepotrzebne skreślić.</w:t>
      </w:r>
    </w:p>
  </w:footnote>
  <w:footnote w:id="11">
    <w:p w:rsidR="00D421BF" w:rsidRDefault="00D421BF" w:rsidP="00D421BF">
      <w:pPr>
        <w:pStyle w:val="Tekstprzypisudolnego"/>
      </w:pPr>
      <w:r>
        <w:rPr>
          <w:rStyle w:val="Odwoanieprzypisudolnego"/>
        </w:rPr>
        <w:footnoteRef/>
      </w:r>
      <w:r>
        <w:t xml:space="preserve"> Niepotrzebne skreślić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E29EB"/>
    <w:multiLevelType w:val="hybridMultilevel"/>
    <w:tmpl w:val="D42EA49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2553685"/>
    <w:multiLevelType w:val="hybridMultilevel"/>
    <w:tmpl w:val="71122A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37B37AC"/>
    <w:multiLevelType w:val="hybridMultilevel"/>
    <w:tmpl w:val="EE0CCEE2"/>
    <w:lvl w:ilvl="0" w:tplc="CDB06A38">
      <w:start w:val="1"/>
      <w:numFmt w:val="decimal"/>
      <w:lvlText w:val="%1)"/>
      <w:lvlJc w:val="left"/>
      <w:pPr>
        <w:ind w:left="1068" w:hanging="360"/>
      </w:pPr>
      <w:rPr>
        <w:rFonts w:hint="default"/>
        <w:color w:val="auto"/>
        <w:sz w:val="24"/>
        <w:szCs w:val="24"/>
      </w:rPr>
    </w:lvl>
    <w:lvl w:ilvl="1" w:tplc="F8A6AE34" w:tentative="1">
      <w:start w:val="1"/>
      <w:numFmt w:val="decimal"/>
      <w:lvlText w:val="%2."/>
      <w:lvlJc w:val="left"/>
      <w:pPr>
        <w:tabs>
          <w:tab w:val="num" w:pos="1788"/>
        </w:tabs>
        <w:ind w:left="1788" w:hanging="360"/>
      </w:pPr>
    </w:lvl>
    <w:lvl w:ilvl="2" w:tplc="AB72EA04" w:tentative="1">
      <w:start w:val="1"/>
      <w:numFmt w:val="decimal"/>
      <w:lvlText w:val="%3."/>
      <w:lvlJc w:val="left"/>
      <w:pPr>
        <w:tabs>
          <w:tab w:val="num" w:pos="2508"/>
        </w:tabs>
        <w:ind w:left="2508" w:hanging="360"/>
      </w:pPr>
    </w:lvl>
    <w:lvl w:ilvl="3" w:tplc="22C2AF6E" w:tentative="1">
      <w:start w:val="1"/>
      <w:numFmt w:val="decimal"/>
      <w:lvlText w:val="%4."/>
      <w:lvlJc w:val="left"/>
      <w:pPr>
        <w:tabs>
          <w:tab w:val="num" w:pos="3228"/>
        </w:tabs>
        <w:ind w:left="3228" w:hanging="360"/>
      </w:pPr>
    </w:lvl>
    <w:lvl w:ilvl="4" w:tplc="97D0755C" w:tentative="1">
      <w:start w:val="1"/>
      <w:numFmt w:val="decimal"/>
      <w:lvlText w:val="%5."/>
      <w:lvlJc w:val="left"/>
      <w:pPr>
        <w:tabs>
          <w:tab w:val="num" w:pos="3948"/>
        </w:tabs>
        <w:ind w:left="3948" w:hanging="360"/>
      </w:pPr>
    </w:lvl>
    <w:lvl w:ilvl="5" w:tplc="A494580C" w:tentative="1">
      <w:start w:val="1"/>
      <w:numFmt w:val="decimal"/>
      <w:lvlText w:val="%6."/>
      <w:lvlJc w:val="left"/>
      <w:pPr>
        <w:tabs>
          <w:tab w:val="num" w:pos="4668"/>
        </w:tabs>
        <w:ind w:left="4668" w:hanging="360"/>
      </w:pPr>
    </w:lvl>
    <w:lvl w:ilvl="6" w:tplc="28F0E278" w:tentative="1">
      <w:start w:val="1"/>
      <w:numFmt w:val="decimal"/>
      <w:lvlText w:val="%7."/>
      <w:lvlJc w:val="left"/>
      <w:pPr>
        <w:tabs>
          <w:tab w:val="num" w:pos="5388"/>
        </w:tabs>
        <w:ind w:left="5388" w:hanging="360"/>
      </w:pPr>
    </w:lvl>
    <w:lvl w:ilvl="7" w:tplc="9A5AEACA" w:tentative="1">
      <w:start w:val="1"/>
      <w:numFmt w:val="decimal"/>
      <w:lvlText w:val="%8."/>
      <w:lvlJc w:val="left"/>
      <w:pPr>
        <w:tabs>
          <w:tab w:val="num" w:pos="6108"/>
        </w:tabs>
        <w:ind w:left="6108" w:hanging="360"/>
      </w:pPr>
    </w:lvl>
    <w:lvl w:ilvl="8" w:tplc="0AE07BE6" w:tentative="1">
      <w:start w:val="1"/>
      <w:numFmt w:val="decimal"/>
      <w:lvlText w:val="%9."/>
      <w:lvlJc w:val="left"/>
      <w:pPr>
        <w:tabs>
          <w:tab w:val="num" w:pos="6828"/>
        </w:tabs>
        <w:ind w:left="6828" w:hanging="360"/>
      </w:pPr>
    </w:lvl>
  </w:abstractNum>
  <w:abstractNum w:abstractNumId="3">
    <w:nsid w:val="0488761C"/>
    <w:multiLevelType w:val="hybridMultilevel"/>
    <w:tmpl w:val="FF449B0C"/>
    <w:lvl w:ilvl="0" w:tplc="04150017">
      <w:start w:val="1"/>
      <w:numFmt w:val="lowerLetter"/>
      <w:lvlText w:val="%1)"/>
      <w:lvlJc w:val="left"/>
      <w:pPr>
        <w:ind w:left="766" w:hanging="360"/>
      </w:pPr>
      <w:rPr>
        <w:rFonts w:hint="default"/>
        <w:i w:val="0"/>
        <w:color w:val="auto"/>
      </w:rPr>
    </w:lvl>
    <w:lvl w:ilvl="1" w:tplc="FFFFFFFF">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4">
    <w:nsid w:val="0CED7F89"/>
    <w:multiLevelType w:val="hybridMultilevel"/>
    <w:tmpl w:val="E4D2CD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0496A63"/>
    <w:multiLevelType w:val="hybridMultilevel"/>
    <w:tmpl w:val="343663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2684569"/>
    <w:multiLevelType w:val="hybridMultilevel"/>
    <w:tmpl w:val="2BEC7A22"/>
    <w:lvl w:ilvl="0" w:tplc="04150017">
      <w:start w:val="1"/>
      <w:numFmt w:val="lowerLetter"/>
      <w:lvlText w:val="%1)"/>
      <w:lvlJc w:val="left"/>
      <w:pPr>
        <w:ind w:left="766" w:hanging="360"/>
      </w:pPr>
      <w:rPr>
        <w:rFonts w:hint="default"/>
        <w:i w:val="0"/>
        <w:color w:val="auto"/>
      </w:rPr>
    </w:lvl>
    <w:lvl w:ilvl="1" w:tplc="FFFFFFFF">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7">
    <w:nsid w:val="1470442A"/>
    <w:multiLevelType w:val="hybridMultilevel"/>
    <w:tmpl w:val="8CA4EB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5300C1D"/>
    <w:multiLevelType w:val="hybridMultilevel"/>
    <w:tmpl w:val="EF60DF7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157966AB"/>
    <w:multiLevelType w:val="hybridMultilevel"/>
    <w:tmpl w:val="FCE217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9EA6BAA"/>
    <w:multiLevelType w:val="hybridMultilevel"/>
    <w:tmpl w:val="4232E9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CA17104"/>
    <w:multiLevelType w:val="hybridMultilevel"/>
    <w:tmpl w:val="03C64206"/>
    <w:lvl w:ilvl="0" w:tplc="ECA07BF8">
      <w:numFmt w:val="bullet"/>
      <w:lvlText w:val="•"/>
      <w:lvlJc w:val="left"/>
      <w:pPr>
        <w:ind w:left="465" w:hanging="360"/>
      </w:pPr>
      <w:rPr>
        <w:rFonts w:ascii="Cambria" w:eastAsia="Noto Sans CJK SC Regular" w:hAnsi="Cambria" w:cs="FreeSan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nsid w:val="1DC54F11"/>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3">
    <w:nsid w:val="1FB87CFB"/>
    <w:multiLevelType w:val="hybridMultilevel"/>
    <w:tmpl w:val="148813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000587A"/>
    <w:multiLevelType w:val="hybridMultilevel"/>
    <w:tmpl w:val="F6DAA89E"/>
    <w:lvl w:ilvl="0" w:tplc="D758CF76">
      <w:start w:val="1"/>
      <w:numFmt w:val="decimal"/>
      <w:lvlText w:val="%1)"/>
      <w:lvlJc w:val="left"/>
      <w:pPr>
        <w:ind w:left="406" w:hanging="360"/>
      </w:pPr>
      <w:rPr>
        <w:rFonts w:hint="default"/>
        <w:i w:val="0"/>
        <w:color w:val="auto"/>
      </w:rPr>
    </w:lvl>
    <w:lvl w:ilvl="1" w:tplc="04150019" w:tentative="1">
      <w:start w:val="1"/>
      <w:numFmt w:val="lowerLetter"/>
      <w:lvlText w:val="%2."/>
      <w:lvlJc w:val="left"/>
      <w:pPr>
        <w:ind w:left="1126" w:hanging="360"/>
      </w:pPr>
    </w:lvl>
    <w:lvl w:ilvl="2" w:tplc="0415001B" w:tentative="1">
      <w:start w:val="1"/>
      <w:numFmt w:val="lowerRoman"/>
      <w:lvlText w:val="%3."/>
      <w:lvlJc w:val="right"/>
      <w:pPr>
        <w:ind w:left="1846" w:hanging="180"/>
      </w:pPr>
    </w:lvl>
    <w:lvl w:ilvl="3" w:tplc="0415000F" w:tentative="1">
      <w:start w:val="1"/>
      <w:numFmt w:val="decimal"/>
      <w:lvlText w:val="%4."/>
      <w:lvlJc w:val="left"/>
      <w:pPr>
        <w:ind w:left="2566" w:hanging="360"/>
      </w:pPr>
    </w:lvl>
    <w:lvl w:ilvl="4" w:tplc="04150019" w:tentative="1">
      <w:start w:val="1"/>
      <w:numFmt w:val="lowerLetter"/>
      <w:lvlText w:val="%5."/>
      <w:lvlJc w:val="left"/>
      <w:pPr>
        <w:ind w:left="3286" w:hanging="360"/>
      </w:pPr>
    </w:lvl>
    <w:lvl w:ilvl="5" w:tplc="0415001B" w:tentative="1">
      <w:start w:val="1"/>
      <w:numFmt w:val="lowerRoman"/>
      <w:lvlText w:val="%6."/>
      <w:lvlJc w:val="right"/>
      <w:pPr>
        <w:ind w:left="4006" w:hanging="180"/>
      </w:pPr>
    </w:lvl>
    <w:lvl w:ilvl="6" w:tplc="0415000F" w:tentative="1">
      <w:start w:val="1"/>
      <w:numFmt w:val="decimal"/>
      <w:lvlText w:val="%7."/>
      <w:lvlJc w:val="left"/>
      <w:pPr>
        <w:ind w:left="4726" w:hanging="360"/>
      </w:pPr>
    </w:lvl>
    <w:lvl w:ilvl="7" w:tplc="04150019" w:tentative="1">
      <w:start w:val="1"/>
      <w:numFmt w:val="lowerLetter"/>
      <w:lvlText w:val="%8."/>
      <w:lvlJc w:val="left"/>
      <w:pPr>
        <w:ind w:left="5446" w:hanging="360"/>
      </w:pPr>
    </w:lvl>
    <w:lvl w:ilvl="8" w:tplc="0415001B" w:tentative="1">
      <w:start w:val="1"/>
      <w:numFmt w:val="lowerRoman"/>
      <w:lvlText w:val="%9."/>
      <w:lvlJc w:val="right"/>
      <w:pPr>
        <w:ind w:left="6166" w:hanging="180"/>
      </w:pPr>
    </w:lvl>
  </w:abstractNum>
  <w:abstractNum w:abstractNumId="15">
    <w:nsid w:val="23616C6C"/>
    <w:multiLevelType w:val="hybridMultilevel"/>
    <w:tmpl w:val="730050F6"/>
    <w:lvl w:ilvl="0" w:tplc="04150011">
      <w:start w:val="1"/>
      <w:numFmt w:val="decimal"/>
      <w:lvlText w:val="%1)"/>
      <w:lvlJc w:val="left"/>
      <w:pPr>
        <w:ind w:left="756" w:hanging="360"/>
      </w:pPr>
    </w:lvl>
    <w:lvl w:ilvl="1" w:tplc="04150019">
      <w:start w:val="1"/>
      <w:numFmt w:val="lowerLetter"/>
      <w:lvlText w:val="%2."/>
      <w:lvlJc w:val="left"/>
      <w:pPr>
        <w:ind w:left="1476" w:hanging="360"/>
      </w:pPr>
    </w:lvl>
    <w:lvl w:ilvl="2" w:tplc="0415001B">
      <w:start w:val="1"/>
      <w:numFmt w:val="lowerRoman"/>
      <w:lvlText w:val="%3."/>
      <w:lvlJc w:val="right"/>
      <w:pPr>
        <w:ind w:left="2196" w:hanging="180"/>
      </w:pPr>
    </w:lvl>
    <w:lvl w:ilvl="3" w:tplc="0415000F" w:tentative="1">
      <w:start w:val="1"/>
      <w:numFmt w:val="decimal"/>
      <w:lvlText w:val="%4."/>
      <w:lvlJc w:val="left"/>
      <w:pPr>
        <w:ind w:left="2916" w:hanging="360"/>
      </w:pPr>
    </w:lvl>
    <w:lvl w:ilvl="4" w:tplc="04150019" w:tentative="1">
      <w:start w:val="1"/>
      <w:numFmt w:val="lowerLetter"/>
      <w:lvlText w:val="%5."/>
      <w:lvlJc w:val="left"/>
      <w:pPr>
        <w:ind w:left="3636" w:hanging="360"/>
      </w:pPr>
    </w:lvl>
    <w:lvl w:ilvl="5" w:tplc="0415001B" w:tentative="1">
      <w:start w:val="1"/>
      <w:numFmt w:val="lowerRoman"/>
      <w:lvlText w:val="%6."/>
      <w:lvlJc w:val="right"/>
      <w:pPr>
        <w:ind w:left="4356" w:hanging="180"/>
      </w:pPr>
    </w:lvl>
    <w:lvl w:ilvl="6" w:tplc="0415000F" w:tentative="1">
      <w:start w:val="1"/>
      <w:numFmt w:val="decimal"/>
      <w:lvlText w:val="%7."/>
      <w:lvlJc w:val="left"/>
      <w:pPr>
        <w:ind w:left="5076" w:hanging="360"/>
      </w:pPr>
    </w:lvl>
    <w:lvl w:ilvl="7" w:tplc="04150019" w:tentative="1">
      <w:start w:val="1"/>
      <w:numFmt w:val="lowerLetter"/>
      <w:lvlText w:val="%8."/>
      <w:lvlJc w:val="left"/>
      <w:pPr>
        <w:ind w:left="5796" w:hanging="360"/>
      </w:pPr>
    </w:lvl>
    <w:lvl w:ilvl="8" w:tplc="0415001B" w:tentative="1">
      <w:start w:val="1"/>
      <w:numFmt w:val="lowerRoman"/>
      <w:lvlText w:val="%9."/>
      <w:lvlJc w:val="right"/>
      <w:pPr>
        <w:ind w:left="6516" w:hanging="180"/>
      </w:pPr>
    </w:lvl>
  </w:abstractNum>
  <w:abstractNum w:abstractNumId="16">
    <w:nsid w:val="36E51D1B"/>
    <w:multiLevelType w:val="hybridMultilevel"/>
    <w:tmpl w:val="F6DAA89E"/>
    <w:lvl w:ilvl="0" w:tplc="D758CF76">
      <w:start w:val="1"/>
      <w:numFmt w:val="decimal"/>
      <w:lvlText w:val="%1)"/>
      <w:lvlJc w:val="left"/>
      <w:pPr>
        <w:ind w:left="406" w:hanging="360"/>
      </w:pPr>
      <w:rPr>
        <w:rFonts w:hint="default"/>
        <w:i w:val="0"/>
        <w:color w:val="auto"/>
      </w:rPr>
    </w:lvl>
    <w:lvl w:ilvl="1" w:tplc="04150019">
      <w:start w:val="1"/>
      <w:numFmt w:val="lowerLetter"/>
      <w:lvlText w:val="%2."/>
      <w:lvlJc w:val="left"/>
      <w:pPr>
        <w:ind w:left="1126" w:hanging="360"/>
      </w:pPr>
    </w:lvl>
    <w:lvl w:ilvl="2" w:tplc="0415001B" w:tentative="1">
      <w:start w:val="1"/>
      <w:numFmt w:val="lowerRoman"/>
      <w:lvlText w:val="%3."/>
      <w:lvlJc w:val="right"/>
      <w:pPr>
        <w:ind w:left="1846" w:hanging="180"/>
      </w:pPr>
    </w:lvl>
    <w:lvl w:ilvl="3" w:tplc="0415000F" w:tentative="1">
      <w:start w:val="1"/>
      <w:numFmt w:val="decimal"/>
      <w:lvlText w:val="%4."/>
      <w:lvlJc w:val="left"/>
      <w:pPr>
        <w:ind w:left="2566" w:hanging="360"/>
      </w:pPr>
    </w:lvl>
    <w:lvl w:ilvl="4" w:tplc="04150019" w:tentative="1">
      <w:start w:val="1"/>
      <w:numFmt w:val="lowerLetter"/>
      <w:lvlText w:val="%5."/>
      <w:lvlJc w:val="left"/>
      <w:pPr>
        <w:ind w:left="3286" w:hanging="360"/>
      </w:pPr>
    </w:lvl>
    <w:lvl w:ilvl="5" w:tplc="0415001B" w:tentative="1">
      <w:start w:val="1"/>
      <w:numFmt w:val="lowerRoman"/>
      <w:lvlText w:val="%6."/>
      <w:lvlJc w:val="right"/>
      <w:pPr>
        <w:ind w:left="4006" w:hanging="180"/>
      </w:pPr>
    </w:lvl>
    <w:lvl w:ilvl="6" w:tplc="0415000F" w:tentative="1">
      <w:start w:val="1"/>
      <w:numFmt w:val="decimal"/>
      <w:lvlText w:val="%7."/>
      <w:lvlJc w:val="left"/>
      <w:pPr>
        <w:ind w:left="4726" w:hanging="360"/>
      </w:pPr>
    </w:lvl>
    <w:lvl w:ilvl="7" w:tplc="04150019" w:tentative="1">
      <w:start w:val="1"/>
      <w:numFmt w:val="lowerLetter"/>
      <w:lvlText w:val="%8."/>
      <w:lvlJc w:val="left"/>
      <w:pPr>
        <w:ind w:left="5446" w:hanging="360"/>
      </w:pPr>
    </w:lvl>
    <w:lvl w:ilvl="8" w:tplc="0415001B" w:tentative="1">
      <w:start w:val="1"/>
      <w:numFmt w:val="lowerRoman"/>
      <w:lvlText w:val="%9."/>
      <w:lvlJc w:val="right"/>
      <w:pPr>
        <w:ind w:left="6166" w:hanging="180"/>
      </w:pPr>
    </w:lvl>
  </w:abstractNum>
  <w:abstractNum w:abstractNumId="17">
    <w:nsid w:val="3A884359"/>
    <w:multiLevelType w:val="hybridMultilevel"/>
    <w:tmpl w:val="B20A9F88"/>
    <w:lvl w:ilvl="0" w:tplc="924A9A82">
      <w:start w:val="1"/>
      <w:numFmt w:val="decimal"/>
      <w:lvlText w:val="%1."/>
      <w:lvlJc w:val="left"/>
      <w:pPr>
        <w:tabs>
          <w:tab w:val="num" w:pos="720"/>
        </w:tabs>
        <w:ind w:left="720"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18">
    <w:nsid w:val="3BEC7B22"/>
    <w:multiLevelType w:val="hybridMultilevel"/>
    <w:tmpl w:val="610207B8"/>
    <w:lvl w:ilvl="0" w:tplc="0415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nsid w:val="469D3654"/>
    <w:multiLevelType w:val="multilevel"/>
    <w:tmpl w:val="004E1AD0"/>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nsid w:val="49D12298"/>
    <w:multiLevelType w:val="hybridMultilevel"/>
    <w:tmpl w:val="B20A9F88"/>
    <w:lvl w:ilvl="0" w:tplc="924A9A82">
      <w:start w:val="1"/>
      <w:numFmt w:val="decimal"/>
      <w:lvlText w:val="%1."/>
      <w:lvlJc w:val="left"/>
      <w:pPr>
        <w:tabs>
          <w:tab w:val="num" w:pos="786"/>
        </w:tabs>
        <w:ind w:left="786" w:hanging="360"/>
      </w:pPr>
    </w:lvl>
    <w:lvl w:ilvl="1" w:tplc="F8A6AE34" w:tentative="1">
      <w:start w:val="1"/>
      <w:numFmt w:val="decimal"/>
      <w:lvlText w:val="%2."/>
      <w:lvlJc w:val="left"/>
      <w:pPr>
        <w:tabs>
          <w:tab w:val="num" w:pos="1440"/>
        </w:tabs>
        <w:ind w:left="1440" w:hanging="360"/>
      </w:pPr>
    </w:lvl>
    <w:lvl w:ilvl="2" w:tplc="AB72EA04" w:tentative="1">
      <w:start w:val="1"/>
      <w:numFmt w:val="decimal"/>
      <w:lvlText w:val="%3."/>
      <w:lvlJc w:val="left"/>
      <w:pPr>
        <w:tabs>
          <w:tab w:val="num" w:pos="2160"/>
        </w:tabs>
        <w:ind w:left="2160" w:hanging="360"/>
      </w:pPr>
    </w:lvl>
    <w:lvl w:ilvl="3" w:tplc="22C2AF6E" w:tentative="1">
      <w:start w:val="1"/>
      <w:numFmt w:val="decimal"/>
      <w:lvlText w:val="%4."/>
      <w:lvlJc w:val="left"/>
      <w:pPr>
        <w:tabs>
          <w:tab w:val="num" w:pos="2880"/>
        </w:tabs>
        <w:ind w:left="2880" w:hanging="360"/>
      </w:pPr>
    </w:lvl>
    <w:lvl w:ilvl="4" w:tplc="97D0755C" w:tentative="1">
      <w:start w:val="1"/>
      <w:numFmt w:val="decimal"/>
      <w:lvlText w:val="%5."/>
      <w:lvlJc w:val="left"/>
      <w:pPr>
        <w:tabs>
          <w:tab w:val="num" w:pos="3600"/>
        </w:tabs>
        <w:ind w:left="3600" w:hanging="360"/>
      </w:pPr>
    </w:lvl>
    <w:lvl w:ilvl="5" w:tplc="A494580C" w:tentative="1">
      <w:start w:val="1"/>
      <w:numFmt w:val="decimal"/>
      <w:lvlText w:val="%6."/>
      <w:lvlJc w:val="left"/>
      <w:pPr>
        <w:tabs>
          <w:tab w:val="num" w:pos="4320"/>
        </w:tabs>
        <w:ind w:left="4320" w:hanging="360"/>
      </w:pPr>
    </w:lvl>
    <w:lvl w:ilvl="6" w:tplc="28F0E278" w:tentative="1">
      <w:start w:val="1"/>
      <w:numFmt w:val="decimal"/>
      <w:lvlText w:val="%7."/>
      <w:lvlJc w:val="left"/>
      <w:pPr>
        <w:tabs>
          <w:tab w:val="num" w:pos="5040"/>
        </w:tabs>
        <w:ind w:left="5040" w:hanging="360"/>
      </w:pPr>
    </w:lvl>
    <w:lvl w:ilvl="7" w:tplc="9A5AEACA" w:tentative="1">
      <w:start w:val="1"/>
      <w:numFmt w:val="decimal"/>
      <w:lvlText w:val="%8."/>
      <w:lvlJc w:val="left"/>
      <w:pPr>
        <w:tabs>
          <w:tab w:val="num" w:pos="5760"/>
        </w:tabs>
        <w:ind w:left="5760" w:hanging="360"/>
      </w:pPr>
    </w:lvl>
    <w:lvl w:ilvl="8" w:tplc="0AE07BE6" w:tentative="1">
      <w:start w:val="1"/>
      <w:numFmt w:val="decimal"/>
      <w:lvlText w:val="%9."/>
      <w:lvlJc w:val="left"/>
      <w:pPr>
        <w:tabs>
          <w:tab w:val="num" w:pos="6480"/>
        </w:tabs>
        <w:ind w:left="6480" w:hanging="360"/>
      </w:pPr>
    </w:lvl>
  </w:abstractNum>
  <w:abstractNum w:abstractNumId="21">
    <w:nsid w:val="5D7B0A49"/>
    <w:multiLevelType w:val="hybridMultilevel"/>
    <w:tmpl w:val="9A6218EA"/>
    <w:lvl w:ilvl="0" w:tplc="04150017">
      <w:start w:val="1"/>
      <w:numFmt w:val="lowerLetter"/>
      <w:lvlText w:val="%1)"/>
      <w:lvlJc w:val="left"/>
      <w:pPr>
        <w:ind w:left="766" w:hanging="360"/>
      </w:pPr>
      <w:rPr>
        <w:rFonts w:hint="default"/>
        <w:i w:val="0"/>
        <w:color w:val="auto"/>
      </w:rPr>
    </w:lvl>
    <w:lvl w:ilvl="1" w:tplc="FFFFFFFF">
      <w:start w:val="1"/>
      <w:numFmt w:val="lowerLetter"/>
      <w:lvlText w:val="%2."/>
      <w:lvlJc w:val="left"/>
      <w:pPr>
        <w:ind w:left="1486" w:hanging="360"/>
      </w:pPr>
    </w:lvl>
    <w:lvl w:ilvl="2" w:tplc="B4AC995E">
      <w:start w:val="1"/>
      <w:numFmt w:val="decimal"/>
      <w:lvlText w:val="(%3)"/>
      <w:lvlJc w:val="left"/>
      <w:pPr>
        <w:ind w:left="2386" w:hanging="360"/>
      </w:pPr>
      <w:rPr>
        <w:rFonts w:hint="default"/>
      </w:rPr>
    </w:lvl>
    <w:lvl w:ilvl="3" w:tplc="10248F5E">
      <w:start w:val="1"/>
      <w:numFmt w:val="decimal"/>
      <w:lvlText w:val="%4)"/>
      <w:lvlJc w:val="left"/>
      <w:pPr>
        <w:ind w:left="2926" w:hanging="360"/>
      </w:pPr>
      <w:rPr>
        <w:rFonts w:hint="default"/>
      </w:r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22">
    <w:nsid w:val="600E44F9"/>
    <w:multiLevelType w:val="hybridMultilevel"/>
    <w:tmpl w:val="AEEAC62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6B18505F"/>
    <w:multiLevelType w:val="hybridMultilevel"/>
    <w:tmpl w:val="222C48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6D6D3C82"/>
    <w:multiLevelType w:val="hybridMultilevel"/>
    <w:tmpl w:val="B20A9F8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5">
    <w:nsid w:val="704E4047"/>
    <w:multiLevelType w:val="hybridMultilevel"/>
    <w:tmpl w:val="96FA844A"/>
    <w:lvl w:ilvl="0" w:tplc="04150001">
      <w:start w:val="1"/>
      <w:numFmt w:val="bullet"/>
      <w:lvlText w:val=""/>
      <w:lvlJc w:val="left"/>
      <w:pPr>
        <w:ind w:left="465" w:hanging="360"/>
      </w:pPr>
      <w:rPr>
        <w:rFonts w:ascii="Symbol" w:hAnsi="Symbol" w:hint="default"/>
      </w:rPr>
    </w:lvl>
    <w:lvl w:ilvl="1" w:tplc="04150003" w:tentative="1">
      <w:start w:val="1"/>
      <w:numFmt w:val="bullet"/>
      <w:lvlText w:val="o"/>
      <w:lvlJc w:val="left"/>
      <w:pPr>
        <w:ind w:left="1185" w:hanging="360"/>
      </w:pPr>
      <w:rPr>
        <w:rFonts w:ascii="Courier New" w:hAnsi="Courier New" w:cs="Courier New" w:hint="default"/>
      </w:rPr>
    </w:lvl>
    <w:lvl w:ilvl="2" w:tplc="04150005" w:tentative="1">
      <w:start w:val="1"/>
      <w:numFmt w:val="bullet"/>
      <w:lvlText w:val=""/>
      <w:lvlJc w:val="left"/>
      <w:pPr>
        <w:ind w:left="1905" w:hanging="360"/>
      </w:pPr>
      <w:rPr>
        <w:rFonts w:ascii="Wingdings" w:hAnsi="Wingdings" w:hint="default"/>
      </w:rPr>
    </w:lvl>
    <w:lvl w:ilvl="3" w:tplc="04150001" w:tentative="1">
      <w:start w:val="1"/>
      <w:numFmt w:val="bullet"/>
      <w:lvlText w:val=""/>
      <w:lvlJc w:val="left"/>
      <w:pPr>
        <w:ind w:left="2625" w:hanging="360"/>
      </w:pPr>
      <w:rPr>
        <w:rFonts w:ascii="Symbol" w:hAnsi="Symbol" w:hint="default"/>
      </w:rPr>
    </w:lvl>
    <w:lvl w:ilvl="4" w:tplc="04150003" w:tentative="1">
      <w:start w:val="1"/>
      <w:numFmt w:val="bullet"/>
      <w:lvlText w:val="o"/>
      <w:lvlJc w:val="left"/>
      <w:pPr>
        <w:ind w:left="3345" w:hanging="360"/>
      </w:pPr>
      <w:rPr>
        <w:rFonts w:ascii="Courier New" w:hAnsi="Courier New" w:cs="Courier New" w:hint="default"/>
      </w:rPr>
    </w:lvl>
    <w:lvl w:ilvl="5" w:tplc="04150005" w:tentative="1">
      <w:start w:val="1"/>
      <w:numFmt w:val="bullet"/>
      <w:lvlText w:val=""/>
      <w:lvlJc w:val="left"/>
      <w:pPr>
        <w:ind w:left="4065" w:hanging="360"/>
      </w:pPr>
      <w:rPr>
        <w:rFonts w:ascii="Wingdings" w:hAnsi="Wingdings" w:hint="default"/>
      </w:rPr>
    </w:lvl>
    <w:lvl w:ilvl="6" w:tplc="04150001" w:tentative="1">
      <w:start w:val="1"/>
      <w:numFmt w:val="bullet"/>
      <w:lvlText w:val=""/>
      <w:lvlJc w:val="left"/>
      <w:pPr>
        <w:ind w:left="4785" w:hanging="360"/>
      </w:pPr>
      <w:rPr>
        <w:rFonts w:ascii="Symbol" w:hAnsi="Symbol" w:hint="default"/>
      </w:rPr>
    </w:lvl>
    <w:lvl w:ilvl="7" w:tplc="04150003" w:tentative="1">
      <w:start w:val="1"/>
      <w:numFmt w:val="bullet"/>
      <w:lvlText w:val="o"/>
      <w:lvlJc w:val="left"/>
      <w:pPr>
        <w:ind w:left="5505" w:hanging="360"/>
      </w:pPr>
      <w:rPr>
        <w:rFonts w:ascii="Courier New" w:hAnsi="Courier New" w:cs="Courier New" w:hint="default"/>
      </w:rPr>
    </w:lvl>
    <w:lvl w:ilvl="8" w:tplc="04150005" w:tentative="1">
      <w:start w:val="1"/>
      <w:numFmt w:val="bullet"/>
      <w:lvlText w:val=""/>
      <w:lvlJc w:val="left"/>
      <w:pPr>
        <w:ind w:left="6225" w:hanging="360"/>
      </w:pPr>
      <w:rPr>
        <w:rFonts w:ascii="Wingdings" w:hAnsi="Wingdings" w:hint="default"/>
      </w:rPr>
    </w:lvl>
  </w:abstractNum>
  <w:abstractNum w:abstractNumId="26">
    <w:nsid w:val="7BFE18AB"/>
    <w:multiLevelType w:val="hybridMultilevel"/>
    <w:tmpl w:val="2D5456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2"/>
  </w:num>
  <w:num w:numId="3">
    <w:abstractNumId w:val="2"/>
  </w:num>
  <w:num w:numId="4">
    <w:abstractNumId w:val="17"/>
  </w:num>
  <w:num w:numId="5">
    <w:abstractNumId w:val="24"/>
  </w:num>
  <w:num w:numId="6">
    <w:abstractNumId w:val="5"/>
  </w:num>
  <w:num w:numId="7">
    <w:abstractNumId w:val="9"/>
  </w:num>
  <w:num w:numId="8">
    <w:abstractNumId w:val="1"/>
  </w:num>
  <w:num w:numId="9">
    <w:abstractNumId w:val="7"/>
  </w:num>
  <w:num w:numId="10">
    <w:abstractNumId w:val="4"/>
  </w:num>
  <w:num w:numId="11">
    <w:abstractNumId w:val="0"/>
  </w:num>
  <w:num w:numId="12">
    <w:abstractNumId w:val="10"/>
  </w:num>
  <w:num w:numId="13">
    <w:abstractNumId w:val="14"/>
  </w:num>
  <w:num w:numId="14">
    <w:abstractNumId w:val="16"/>
  </w:num>
  <w:num w:numId="15">
    <w:abstractNumId w:val="3"/>
  </w:num>
  <w:num w:numId="16">
    <w:abstractNumId w:val="21"/>
  </w:num>
  <w:num w:numId="17">
    <w:abstractNumId w:val="6"/>
  </w:num>
  <w:num w:numId="18">
    <w:abstractNumId w:val="22"/>
  </w:num>
  <w:num w:numId="19">
    <w:abstractNumId w:val="15"/>
  </w:num>
  <w:num w:numId="20">
    <w:abstractNumId w:val="8"/>
  </w:num>
  <w:num w:numId="21">
    <w:abstractNumId w:val="26"/>
  </w:num>
  <w:num w:numId="22">
    <w:abstractNumId w:val="18"/>
  </w:num>
  <w:num w:numId="23">
    <w:abstractNumId w:val="19"/>
  </w:num>
  <w:num w:numId="24">
    <w:abstractNumId w:val="11"/>
  </w:num>
  <w:num w:numId="25">
    <w:abstractNumId w:val="25"/>
  </w:num>
  <w:num w:numId="26">
    <w:abstractNumId w:val="23"/>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95E2C"/>
    <w:rsid w:val="00180300"/>
    <w:rsid w:val="00433CD6"/>
    <w:rsid w:val="0043609D"/>
    <w:rsid w:val="006777E1"/>
    <w:rsid w:val="00781008"/>
    <w:rsid w:val="00992E58"/>
    <w:rsid w:val="00A03A46"/>
    <w:rsid w:val="00D421BF"/>
    <w:rsid w:val="00D95E2C"/>
    <w:rsid w:val="00F5777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95E2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D421BF"/>
    <w:pPr>
      <w:ind w:left="720"/>
      <w:contextualSpacing/>
    </w:pPr>
  </w:style>
  <w:style w:type="character" w:customStyle="1" w:styleId="AkapitzlistZnak">
    <w:name w:val="Akapit z listą Znak"/>
    <w:link w:val="Akapitzlist"/>
    <w:uiPriority w:val="34"/>
    <w:qFormat/>
    <w:rsid w:val="00D421BF"/>
  </w:style>
  <w:style w:type="character" w:styleId="Odwoaniedokomentarza">
    <w:name w:val="annotation reference"/>
    <w:basedOn w:val="Domylnaczcionkaakapitu"/>
    <w:uiPriority w:val="99"/>
    <w:unhideWhenUsed/>
    <w:rsid w:val="00D421BF"/>
    <w:rPr>
      <w:sz w:val="16"/>
      <w:szCs w:val="16"/>
    </w:rPr>
  </w:style>
  <w:style w:type="paragraph" w:styleId="Tekstprzypisudolnego">
    <w:name w:val="footnote text"/>
    <w:basedOn w:val="Normalny"/>
    <w:link w:val="TekstprzypisudolnegoZnak"/>
    <w:uiPriority w:val="99"/>
    <w:semiHidden/>
    <w:unhideWhenUsed/>
    <w:rsid w:val="00D421B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421BF"/>
    <w:rPr>
      <w:sz w:val="20"/>
      <w:szCs w:val="20"/>
    </w:rPr>
  </w:style>
  <w:style w:type="character" w:styleId="Odwoanieprzypisudolnego">
    <w:name w:val="footnote reference"/>
    <w:basedOn w:val="Domylnaczcionkaakapitu"/>
    <w:uiPriority w:val="99"/>
    <w:semiHidden/>
    <w:unhideWhenUsed/>
    <w:rsid w:val="00D421BF"/>
    <w:rPr>
      <w:vertAlign w:val="superscript"/>
    </w:rPr>
  </w:style>
  <w:style w:type="paragraph" w:customStyle="1" w:styleId="Standard">
    <w:name w:val="Standard"/>
    <w:uiPriority w:val="99"/>
    <w:rsid w:val="00D421BF"/>
    <w:pPr>
      <w:suppressAutoHyphens/>
      <w:autoSpaceDN w:val="0"/>
      <w:spacing w:line="254" w:lineRule="auto"/>
      <w:textAlignment w:val="baseline"/>
    </w:pPr>
    <w:rPr>
      <w:rFonts w:ascii="Calibri" w:eastAsia="Calibri" w:hAnsi="Calibri" w:cs="Calibri"/>
      <w:kern w:val="0"/>
      <w:lang w:eastAsia="zh-CN" w:bidi="hi-IN"/>
    </w:rPr>
  </w:style>
  <w:style w:type="character" w:styleId="Hipercze">
    <w:name w:val="Hyperlink"/>
    <w:rsid w:val="00D421BF"/>
    <w:rPr>
      <w:color w:val="0000FF"/>
      <w:u w:val="single"/>
    </w:rPr>
  </w:style>
  <w:style w:type="character" w:styleId="Pogrubienie">
    <w:name w:val="Strong"/>
    <w:uiPriority w:val="22"/>
    <w:qFormat/>
    <w:rsid w:val="00D421BF"/>
    <w:rPr>
      <w:b/>
      <w:bCs/>
    </w:rPr>
  </w:style>
  <w:style w:type="paragraph" w:customStyle="1" w:styleId="Pa42">
    <w:name w:val="Pa42"/>
    <w:basedOn w:val="Normalny"/>
    <w:next w:val="Normalny"/>
    <w:uiPriority w:val="99"/>
    <w:rsid w:val="00D421BF"/>
    <w:pPr>
      <w:autoSpaceDE w:val="0"/>
      <w:autoSpaceDN w:val="0"/>
      <w:adjustRightInd w:val="0"/>
      <w:spacing w:after="0" w:line="241" w:lineRule="atLeast"/>
    </w:pPr>
    <w:rPr>
      <w:rFonts w:ascii="Myriad Pro" w:hAnsi="Myriad Pro"/>
      <w:kern w:val="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800100100.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1611.pl/" TargetMode="External"/><Relationship Id="rId12" Type="http://schemas.openxmlformats.org/officeDocument/2006/relationships/hyperlink" Target="mailto:dyzurnet@dyzurne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800100100.pl/" TargetMode="External"/><Relationship Id="rId5" Type="http://schemas.openxmlformats.org/officeDocument/2006/relationships/footnotes" Target="footnotes.xml"/><Relationship Id="rId10" Type="http://schemas.openxmlformats.org/officeDocument/2006/relationships/hyperlink" Target="https://116111.pl/" TargetMode="External"/><Relationship Id="rId4" Type="http://schemas.openxmlformats.org/officeDocument/2006/relationships/webSettings" Target="webSettings.xml"/><Relationship Id="rId9" Type="http://schemas.openxmlformats.org/officeDocument/2006/relationships/hyperlink" Target="mailto:dyzurnet@dyzurnet.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10541</Words>
  <Characters>63250</Characters>
  <Application>Microsoft Office Word</Application>
  <DocSecurity>0</DocSecurity>
  <Lines>527</Lines>
  <Paragraphs>147</Paragraphs>
  <ScaleCrop>false</ScaleCrop>
  <Company/>
  <LinksUpToDate>false</LinksUpToDate>
  <CharactersWithSpaces>73644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Narolska</dc:creator>
  <cp:keywords/>
  <dc:description/>
  <cp:lastModifiedBy>gosia</cp:lastModifiedBy>
  <cp:revision>3</cp:revision>
  <dcterms:created xsi:type="dcterms:W3CDTF">2024-02-15T10:21:00Z</dcterms:created>
  <dcterms:modified xsi:type="dcterms:W3CDTF">2024-02-15T17:27:00Z</dcterms:modified>
</cp:coreProperties>
</file>